
<file path=[Content_Types].xml><?xml version="1.0" encoding="utf-8"?>
<Types xmlns="http://schemas.openxmlformats.org/package/2006/content-types">
  <Default Extension="png" ContentType="image/png"/>
  <Default Extension="tmp"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486607444"/>
        <w:docPartObj>
          <w:docPartGallery w:val="Cover Pages"/>
          <w:docPartUnique/>
        </w:docPartObj>
      </w:sdtPr>
      <w:sdtEndPr>
        <w:rPr>
          <w:rFonts w:ascii="Segoe UI" w:hAnsi="Segoe UI" w:cs="Segoe UI"/>
          <w:noProof/>
        </w:rPr>
      </w:sdtEndPr>
      <w:sdtContent>
        <w:p w14:paraId="5C7FE542" w14:textId="77777777" w:rsidR="008329D2" w:rsidRDefault="00BD4E57">
          <w:r w:rsidRPr="00A56696">
            <w:rPr>
              <w:rFonts w:ascii="Segoe UI" w:hAnsi="Segoe UI" w:cs="Segoe UI"/>
              <w:noProof/>
              <w:lang w:val="en-CA" w:eastAsia="en-CA"/>
            </w:rPr>
            <mc:AlternateContent>
              <mc:Choice Requires="wps">
                <w:drawing>
                  <wp:anchor distT="0" distB="0" distL="114300" distR="114300" simplePos="0" relativeHeight="251666432" behindDoc="0" locked="0" layoutInCell="1" allowOverlap="1" wp14:anchorId="65B2FB2B" wp14:editId="1E5A9B48">
                    <wp:simplePos x="0" y="0"/>
                    <wp:positionH relativeFrom="margin">
                      <wp:align>right</wp:align>
                    </wp:positionH>
                    <wp:positionV relativeFrom="margin">
                      <wp:align>top</wp:align>
                    </wp:positionV>
                    <wp:extent cx="6313170" cy="441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44132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A8760B9" w14:textId="77777777" w:rsidR="00D8638F" w:rsidRPr="00BD4E57" w:rsidRDefault="00D8638F" w:rsidP="00BD4E57">
                                <w:pPr>
                                  <w:pStyle w:val="Heading2"/>
                                  <w:jc w:val="right"/>
                                  <w:rPr>
                                    <w:color w:val="FFFFFF" w:themeColor="background1"/>
                                    <w:lang w:val="en-CA"/>
                                  </w:rPr>
                                </w:pPr>
                                <w:bookmarkStart w:id="0" w:name="_Toc366240927"/>
                                <w:bookmarkStart w:id="1" w:name="_Toc383710579"/>
                                <w:bookmarkStart w:id="2" w:name="_Toc421633491"/>
                                <w:r>
                                  <w:rPr>
                                    <w:color w:val="FFFFFF" w:themeColor="background1"/>
                                    <w:lang w:val="en-CA"/>
                                  </w:rPr>
                                  <w:t>Migration Optimization</w:t>
                                </w:r>
                                <w:bookmarkEnd w:id="0"/>
                                <w:bookmarkEnd w:id="1"/>
                                <w:bookmarkEnd w:id="2"/>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5B2FB2B" id="_x0000_t202" coordsize="21600,21600" o:spt="202" path="m,l,21600r21600,l21600,xe">
                    <v:stroke joinstyle="miter"/>
                    <v:path gradientshapeok="t" o:connecttype="rect"/>
                  </v:shapetype>
                  <v:shape id="Text Box 1" o:spid="_x0000_s1026" type="#_x0000_t202" style="position:absolute;margin-left:445.9pt;margin-top:0;width:497.1pt;height:34.75pt;z-index:251666432;visibility:visible;mso-wrap-style:square;mso-width-percent:0;mso-height-percent:200;mso-wrap-distance-left:9pt;mso-wrap-distance-top:0;mso-wrap-distance-right:9pt;mso-wrap-distance-bottom:0;mso-position-horizontal:righ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" stroked="f">
                    <v:fill opacity="0"/>
                    <v:textbox style="mso-fit-shape-to-text:t">
                      <w:txbxContent>
                        <w:p w14:paraId="1A8760B9" w14:textId="77777777" w:rsidR="00D8638F" w:rsidRPr="00BD4E57" w:rsidRDefault="00D8638F" w:rsidP="00BD4E57">
                          <w:pPr>
                            <w:pStyle w:val="Heading2"/>
                            <w:jc w:val="right"/>
                            <w:rPr>
                              <w:color w:val="FFFFFF" w:themeColor="background1"/>
                              <w:lang w:val="en-CA"/>
                            </w:rPr>
                          </w:pPr>
                          <w:bookmarkStart w:id="3" w:name="_Toc366240927"/>
                          <w:bookmarkStart w:id="4" w:name="_Toc383710579"/>
                          <w:bookmarkStart w:id="5" w:name="_Toc421633491"/>
                          <w:r>
                            <w:rPr>
                              <w:color w:val="FFFFFF" w:themeColor="background1"/>
                              <w:lang w:val="en-CA"/>
                            </w:rPr>
                            <w:t>Migration Optimization</w:t>
                          </w:r>
                          <w:bookmarkEnd w:id="3"/>
                          <w:bookmarkEnd w:id="4"/>
                          <w:bookmarkEnd w:id="5"/>
                        </w:p>
                      </w:txbxContent>
                    </v:textbox>
                    <w10:wrap anchorx="margin" anchory="margin"/>
                  </v:shape>
                </w:pict>
              </mc:Fallback>
            </mc:AlternateContent>
          </w:r>
          <w:r w:rsidR="008329D2">
            <w:rPr>
              <w:noProof/>
              <w:lang w:val="en-CA" w:eastAsia="en-CA"/>
            </w:rPr>
            <mc:AlternateContent>
              <mc:Choice Requires="wps">
                <w:drawing>
                  <wp:anchor distT="0" distB="0" distL="114300" distR="114300" simplePos="0" relativeHeight="251664384" behindDoc="1" locked="0" layoutInCell="1" allowOverlap="1" wp14:anchorId="1503D9E6" wp14:editId="4FCAFDA2">
                    <wp:simplePos x="0" y="0"/>
                    <wp:positionH relativeFrom="column">
                      <wp:posOffset>-914400</wp:posOffset>
                    </wp:positionH>
                    <wp:positionV relativeFrom="paragraph">
                      <wp:posOffset>-914400</wp:posOffset>
                    </wp:positionV>
                    <wp:extent cx="7771839" cy="1371600"/>
                    <wp:effectExtent l="0" t="0" r="635" b="0"/>
                    <wp:wrapNone/>
                    <wp:docPr id="194" name="Rectangle 194"/>
                    <wp:cNvGraphicFramePr/>
                    <a:graphic xmlns:a="http://schemas.openxmlformats.org/drawingml/2006/main">
                      <a:graphicData uri="http://schemas.microsoft.com/office/word/2010/wordprocessingShape">
                        <wps:wsp>
                          <wps:cNvSpPr/>
                          <wps:spPr>
                            <a:xfrm>
                              <a:off x="0" y="0"/>
                              <a:ext cx="7771839"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BC2BA9" id="Rectangle 194" o:spid="_x0000_s1026" style="position:absolute;margin-left:-1in;margin-top:-1in;width:611.95pt;height:108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" fillcolor="#4f81bd [3204]" stroked="f" strokeweight="2pt"/>
                </w:pict>
              </mc:Fallback>
            </mc:AlternateContent>
          </w:r>
        </w:p>
        <w:p w14:paraId="318AEC7E" w14:textId="77777777" w:rsidR="008329D2" w:rsidRDefault="008329D2" w:rsidP="008329D2">
          <w:pPr>
            <w:pStyle w:val="NoSpacing"/>
            <w:jc w:val="center"/>
            <w:rPr>
              <w:rFonts w:ascii="Segoe UI" w:hAnsi="Segoe UI" w:cs="Segoe UI"/>
              <w:noProof/>
            </w:rPr>
          </w:pPr>
        </w:p>
        <w:p w14:paraId="399F7D9C" w14:textId="77777777" w:rsidR="008329D2" w:rsidRDefault="008329D2" w:rsidP="008329D2">
          <w:pPr>
            <w:pStyle w:val="NoSpacing"/>
            <w:jc w:val="center"/>
            <w:rPr>
              <w:rFonts w:ascii="Segoe UI" w:hAnsi="Segoe UI" w:cs="Segoe UI"/>
              <w:noProof/>
              <w:lang w:val="en-CA" w:eastAsia="en-CA"/>
            </w:rPr>
          </w:pPr>
        </w:p>
        <w:p w14:paraId="36A2895D" w14:textId="77777777" w:rsidR="008329D2" w:rsidRDefault="008329D2" w:rsidP="008329D2">
          <w:pPr>
            <w:pStyle w:val="NoSpacing"/>
            <w:jc w:val="center"/>
            <w:rPr>
              <w:rFonts w:ascii="Segoe UI" w:hAnsi="Segoe UI" w:cs="Segoe UI"/>
              <w:noProof/>
              <w:lang w:val="en-CA" w:eastAsia="en-CA"/>
            </w:rPr>
          </w:pPr>
        </w:p>
        <w:p w14:paraId="147C7766" w14:textId="77777777" w:rsidR="008329D2" w:rsidRDefault="008329D2" w:rsidP="008329D2">
          <w:pPr>
            <w:pStyle w:val="NoSpacing"/>
            <w:jc w:val="center"/>
            <w:rPr>
              <w:rFonts w:ascii="Segoe UI" w:hAnsi="Segoe UI" w:cs="Segoe UI"/>
              <w:noProof/>
              <w:lang w:val="en-CA" w:eastAsia="en-CA"/>
            </w:rPr>
          </w:pPr>
        </w:p>
        <w:p w14:paraId="05FD49E4" w14:textId="77777777" w:rsidR="008329D2" w:rsidRDefault="008329D2" w:rsidP="00BD4E57">
          <w:pPr>
            <w:pStyle w:val="NoSpacing"/>
            <w:jc w:val="center"/>
            <w:rPr>
              <w:rFonts w:ascii="Segoe UI" w:hAnsi="Segoe UI" w:cs="Segoe UI"/>
              <w:noProof/>
              <w:lang w:val="en-CA" w:eastAsia="en-CA"/>
            </w:rPr>
          </w:pPr>
        </w:p>
        <w:p w14:paraId="61086E64" w14:textId="77777777" w:rsidR="008329D2" w:rsidRDefault="008329D2" w:rsidP="008329D2">
          <w:pPr>
            <w:pStyle w:val="NoSpacing"/>
            <w:jc w:val="center"/>
            <w:rPr>
              <w:rFonts w:ascii="Segoe UI" w:hAnsi="Segoe UI" w:cs="Segoe UI"/>
              <w:noProof/>
              <w:lang w:val="en-CA" w:eastAsia="en-CA"/>
            </w:rPr>
          </w:pPr>
        </w:p>
        <w:p w14:paraId="1B7FE5DF" w14:textId="77777777" w:rsidR="008329D2" w:rsidRDefault="008329D2" w:rsidP="008329D2">
          <w:pPr>
            <w:pStyle w:val="NoSpacing"/>
            <w:jc w:val="center"/>
            <w:rPr>
              <w:rFonts w:ascii="Segoe UI" w:hAnsi="Segoe UI" w:cs="Segoe UI"/>
              <w:noProof/>
              <w:lang w:val="en-CA" w:eastAsia="en-CA"/>
            </w:rPr>
          </w:pPr>
        </w:p>
        <w:p w14:paraId="14A252F0" w14:textId="77777777" w:rsidR="008329D2" w:rsidRDefault="008329D2" w:rsidP="008329D2">
          <w:pPr>
            <w:pStyle w:val="NoSpacing"/>
            <w:jc w:val="center"/>
            <w:rPr>
              <w:rFonts w:ascii="Segoe UI" w:hAnsi="Segoe UI" w:cs="Segoe UI"/>
              <w:noProof/>
              <w:lang w:val="en-CA" w:eastAsia="en-CA"/>
            </w:rPr>
          </w:pPr>
        </w:p>
        <w:p w14:paraId="32547A22" w14:textId="77777777" w:rsidR="008329D2" w:rsidRDefault="008329D2" w:rsidP="008329D2">
          <w:pPr>
            <w:pStyle w:val="NoSpacing"/>
            <w:jc w:val="center"/>
            <w:rPr>
              <w:rFonts w:ascii="Segoe UI" w:hAnsi="Segoe UI" w:cs="Segoe UI"/>
              <w:noProof/>
              <w:lang w:val="en-CA" w:eastAsia="en-CA"/>
            </w:rPr>
          </w:pPr>
        </w:p>
        <w:p w14:paraId="6DDE45FD" w14:textId="77777777" w:rsidR="008329D2" w:rsidRDefault="008329D2" w:rsidP="008329D2">
          <w:pPr>
            <w:pStyle w:val="NoSpacing"/>
            <w:jc w:val="center"/>
            <w:rPr>
              <w:rFonts w:ascii="Segoe UI" w:hAnsi="Segoe UI" w:cs="Segoe UI"/>
              <w:noProof/>
              <w:lang w:val="en-CA" w:eastAsia="en-CA"/>
            </w:rPr>
          </w:pPr>
          <w:r w:rsidRPr="00A56696">
            <w:rPr>
              <w:rFonts w:ascii="Segoe UI" w:hAnsi="Segoe UI" w:cs="Segoe UI"/>
              <w:noProof/>
              <w:lang w:val="en-CA" w:eastAsia="en-CA"/>
            </w:rPr>
            <w:drawing>
              <wp:anchor distT="0" distB="0" distL="114300" distR="114300" simplePos="0" relativeHeight="251660288" behindDoc="1" locked="0" layoutInCell="1" allowOverlap="1" wp14:anchorId="397108B8" wp14:editId="40683EA7">
                <wp:simplePos x="0" y="0"/>
                <wp:positionH relativeFrom="margin">
                  <wp:align>left</wp:align>
                </wp:positionH>
                <wp:positionV relativeFrom="paragraph">
                  <wp:posOffset>13498</wp:posOffset>
                </wp:positionV>
                <wp:extent cx="3469005" cy="1179830"/>
                <wp:effectExtent l="0" t="0" r="0" b="1270"/>
                <wp:wrapTight wrapText="bothSides">
                  <wp:wrapPolygon edited="0">
                    <wp:start x="4270" y="0"/>
                    <wp:lineTo x="593" y="2441"/>
                    <wp:lineTo x="0" y="3139"/>
                    <wp:lineTo x="0" y="21274"/>
                    <wp:lineTo x="3796" y="21274"/>
                    <wp:lineTo x="5100" y="17089"/>
                    <wp:lineTo x="21470" y="16392"/>
                    <wp:lineTo x="21470" y="11509"/>
                    <wp:lineTo x="15183" y="11160"/>
                    <wp:lineTo x="15657" y="7324"/>
                    <wp:lineTo x="14590" y="5580"/>
                    <wp:lineTo x="9845" y="3139"/>
                    <wp:lineTo x="4863" y="0"/>
                    <wp:lineTo x="427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ynsan\backup\sanjay\logos\metalogix replicator high.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469005" cy="1179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2FDA5F" w14:textId="77777777" w:rsidR="008329D2" w:rsidRDefault="008329D2" w:rsidP="008329D2">
          <w:pPr>
            <w:pStyle w:val="NoSpacing"/>
            <w:jc w:val="center"/>
            <w:rPr>
              <w:rFonts w:ascii="Segoe UI" w:hAnsi="Segoe UI" w:cs="Segoe UI"/>
              <w:noProof/>
              <w:lang w:val="en-CA" w:eastAsia="en-CA"/>
            </w:rPr>
          </w:pPr>
        </w:p>
        <w:p w14:paraId="5DD931DF" w14:textId="77777777" w:rsidR="008329D2" w:rsidRDefault="008329D2" w:rsidP="008329D2">
          <w:pPr>
            <w:pStyle w:val="NoSpacing"/>
            <w:jc w:val="center"/>
            <w:rPr>
              <w:rFonts w:ascii="Segoe UI" w:hAnsi="Segoe UI" w:cs="Segoe UI"/>
              <w:noProof/>
              <w:lang w:val="en-CA" w:eastAsia="en-CA"/>
            </w:rPr>
          </w:pPr>
        </w:p>
        <w:p w14:paraId="705B1D2A" w14:textId="77777777" w:rsidR="008329D2" w:rsidRDefault="008329D2" w:rsidP="008329D2">
          <w:pPr>
            <w:pStyle w:val="NoSpacing"/>
            <w:jc w:val="center"/>
            <w:rPr>
              <w:rFonts w:ascii="Segoe UI" w:hAnsi="Segoe UI" w:cs="Segoe UI"/>
              <w:noProof/>
              <w:lang w:val="en-CA" w:eastAsia="en-CA"/>
            </w:rPr>
          </w:pPr>
        </w:p>
        <w:p w14:paraId="727ACD57" w14:textId="77777777" w:rsidR="008329D2" w:rsidRDefault="008329D2" w:rsidP="008329D2">
          <w:pPr>
            <w:pStyle w:val="NoSpacing"/>
            <w:jc w:val="center"/>
            <w:rPr>
              <w:rFonts w:ascii="Segoe UI" w:hAnsi="Segoe UI" w:cs="Segoe UI"/>
              <w:noProof/>
              <w:lang w:val="en-CA" w:eastAsia="en-CA"/>
            </w:rPr>
          </w:pPr>
        </w:p>
        <w:p w14:paraId="6C2470D3" w14:textId="77777777" w:rsidR="008329D2" w:rsidRDefault="008329D2" w:rsidP="008329D2">
          <w:pPr>
            <w:pStyle w:val="NoSpacing"/>
            <w:jc w:val="center"/>
            <w:rPr>
              <w:rFonts w:ascii="Segoe UI" w:hAnsi="Segoe UI" w:cs="Segoe UI"/>
              <w:noProof/>
              <w:lang w:val="en-CA" w:eastAsia="en-CA"/>
            </w:rPr>
          </w:pPr>
        </w:p>
        <w:p w14:paraId="4D092FFC" w14:textId="77777777" w:rsidR="008329D2" w:rsidRDefault="00BD4E57" w:rsidP="008329D2">
          <w:pPr>
            <w:pStyle w:val="NoSpacing"/>
            <w:jc w:val="center"/>
            <w:rPr>
              <w:rFonts w:ascii="Segoe UI" w:hAnsi="Segoe UI" w:cs="Segoe UI"/>
              <w:noProof/>
              <w:lang w:val="en-CA" w:eastAsia="en-CA"/>
            </w:rPr>
          </w:pPr>
          <w:r w:rsidRPr="00A56696">
            <w:rPr>
              <w:rFonts w:ascii="Segoe UI" w:hAnsi="Segoe UI" w:cs="Segoe UI"/>
              <w:noProof/>
              <w:lang w:val="en-CA" w:eastAsia="en-CA"/>
            </w:rPr>
            <mc:AlternateContent>
              <mc:Choice Requires="wps">
                <w:drawing>
                  <wp:anchor distT="0" distB="0" distL="114300" distR="114300" simplePos="0" relativeHeight="251659264" behindDoc="0" locked="0" layoutInCell="1" allowOverlap="1" wp14:anchorId="7A387544" wp14:editId="62F7A16B">
                    <wp:simplePos x="0" y="0"/>
                    <wp:positionH relativeFrom="margin">
                      <wp:align>left</wp:align>
                    </wp:positionH>
                    <wp:positionV relativeFrom="margin">
                      <wp:posOffset>3300721</wp:posOffset>
                    </wp:positionV>
                    <wp:extent cx="6791325" cy="132016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32016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B03DCBE" w14:textId="5C04EB38" w:rsidR="00D8638F" w:rsidRPr="00A56A8E" w:rsidRDefault="006B0337" w:rsidP="00BD4E57">
                                <w:pPr>
                                  <w:pStyle w:val="Title"/>
                                  <w:rPr>
                                    <w:rFonts w:ascii="Segoe UI" w:hAnsi="Segoe UI" w:cs="Segoe UI"/>
                                  </w:rPr>
                                </w:pPr>
                                <w:r>
                                  <w:rPr>
                                    <w:rFonts w:ascii="Segoe UI" w:hAnsi="Segoe UI" w:cs="Segoe UI"/>
                                  </w:rPr>
                                  <w:t>Content Matr</w:t>
                                </w:r>
                                <w:r w:rsidR="00F6454D">
                                  <w:rPr>
                                    <w:rFonts w:ascii="Segoe UI" w:hAnsi="Segoe UI" w:cs="Segoe UI"/>
                                  </w:rPr>
                                  <w:t>ix PowerShell Introduction</w:t>
                                </w:r>
                              </w:p>
                              <w:p w14:paraId="5E3851E5" w14:textId="69809A62" w:rsidR="00D8638F" w:rsidRDefault="00D8638F" w:rsidP="00BD4E57">
                                <w:pPr>
                                  <w:pStyle w:val="Heading2"/>
                                  <w:rPr>
                                    <w:rFonts w:ascii="Segoe UI" w:hAnsi="Segoe UI" w:cs="Segoe UI"/>
                                  </w:rPr>
                                </w:pPr>
                                <w:bookmarkStart w:id="3" w:name="_Toc366240928"/>
                                <w:bookmarkStart w:id="4" w:name="_Toc383710580"/>
                                <w:bookmarkStart w:id="5" w:name="_Toc421633492"/>
                                <w:r w:rsidRPr="00A56A8E">
                                  <w:rPr>
                                    <w:rFonts w:ascii="Segoe UI" w:hAnsi="Segoe UI" w:cs="Segoe UI"/>
                                  </w:rPr>
                                  <w:t xml:space="preserve">Publication Date: </w:t>
                                </w:r>
                                <w:r w:rsidR="00EA1C74">
                                  <w:rPr>
                                    <w:rFonts w:ascii="Segoe UI" w:hAnsi="Segoe UI" w:cs="Segoe UI"/>
                                  </w:rPr>
                                  <w:t xml:space="preserve">June </w:t>
                                </w:r>
                                <w:r w:rsidR="006B0337">
                                  <w:rPr>
                                    <w:rFonts w:ascii="Segoe UI" w:hAnsi="Segoe UI" w:cs="Segoe UI"/>
                                  </w:rPr>
                                  <w:t>9</w:t>
                                </w:r>
                                <w:r w:rsidR="002F441E">
                                  <w:rPr>
                                    <w:rFonts w:ascii="Segoe UI" w:hAnsi="Segoe UI" w:cs="Segoe UI"/>
                                  </w:rPr>
                                  <w:t>,</w:t>
                                </w:r>
                                <w:r w:rsidRPr="00A56A8E">
                                  <w:rPr>
                                    <w:rFonts w:ascii="Segoe UI" w:hAnsi="Segoe UI" w:cs="Segoe UI"/>
                                  </w:rPr>
                                  <w:t xml:space="preserve"> 201</w:t>
                                </w:r>
                                <w:bookmarkEnd w:id="3"/>
                                <w:bookmarkEnd w:id="4"/>
                                <w:r w:rsidR="00EA1C74">
                                  <w:rPr>
                                    <w:rFonts w:ascii="Segoe UI" w:hAnsi="Segoe UI" w:cs="Segoe UI"/>
                                  </w:rPr>
                                  <w:t>5</w:t>
                                </w:r>
                                <w:bookmarkEnd w:id="5"/>
                              </w:p>
                              <w:p w14:paraId="2E2FB292" w14:textId="05AF8DF4" w:rsidR="00431361" w:rsidRPr="00431361" w:rsidRDefault="006B0337" w:rsidP="00431361">
                                <w:pPr>
                                  <w:pStyle w:val="Heading2"/>
                                </w:pPr>
                                <w:bookmarkStart w:id="6" w:name="_Toc421633493"/>
                                <w:r>
                                  <w:t xml:space="preserve">Current </w:t>
                                </w:r>
                                <w:r w:rsidR="00431361">
                                  <w:t>Content Matrix Version: 7.2.0.1</w:t>
                                </w:r>
                                <w:r w:rsidR="00EA1C74">
                                  <w:t>6</w:t>
                                </w:r>
                                <w:bookmarkEnd w:id="6"/>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387544" id="_x0000_t202" coordsize="21600,21600" o:spt="202" path="m,l,21600r21600,l21600,xe">
                    <v:stroke joinstyle="miter"/>
                    <v:path gradientshapeok="t" o:connecttype="rect"/>
                  </v:shapetype>
                  <v:shape id="Text Box 17" o:spid="_x0000_s1027" type="#_x0000_t202" style="position:absolute;left:0;text-align:left;margin-left:0;margin-top:259.9pt;width:534.75pt;height:103.95pt;z-index:251659264;visibility:visible;mso-wrap-style:square;mso-width-percent:0;mso-height-percent:200;mso-wrap-distance-left:9pt;mso-wrap-distance-top:0;mso-wrap-distance-right:9pt;mso-wrap-distance-bottom:0;mso-position-horizontal:left;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" stroked="f">
                    <v:fill opacity="0"/>
                    <v:textbox style="mso-fit-shape-to-text:t">
                      <w:txbxContent>
                        <w:p w14:paraId="7B03DCBE" w14:textId="5C04EB38" w:rsidR="00D8638F" w:rsidRPr="00A56A8E" w:rsidRDefault="006B0337" w:rsidP="00BD4E57">
                          <w:pPr>
                            <w:pStyle w:val="Title"/>
                            <w:rPr>
                              <w:rFonts w:ascii="Segoe UI" w:hAnsi="Segoe UI" w:cs="Segoe UI"/>
                            </w:rPr>
                          </w:pPr>
                          <w:r>
                            <w:rPr>
                              <w:rFonts w:ascii="Segoe UI" w:hAnsi="Segoe UI" w:cs="Segoe UI"/>
                            </w:rPr>
                            <w:t>Content Matr</w:t>
                          </w:r>
                          <w:r w:rsidR="00F6454D">
                            <w:rPr>
                              <w:rFonts w:ascii="Segoe UI" w:hAnsi="Segoe UI" w:cs="Segoe UI"/>
                            </w:rPr>
                            <w:t xml:space="preserve">ix PowerShell </w:t>
                          </w:r>
                          <w:r w:rsidR="00F6454D">
                            <w:rPr>
                              <w:rFonts w:ascii="Segoe UI" w:hAnsi="Segoe UI" w:cs="Segoe UI"/>
                            </w:rPr>
                            <w:t>Introduction</w:t>
                          </w:r>
                          <w:bookmarkStart w:id="8" w:name="_GoBack"/>
                          <w:bookmarkEnd w:id="8"/>
                        </w:p>
                        <w:p w14:paraId="5E3851E5" w14:textId="69809A62" w:rsidR="00D8638F" w:rsidRDefault="00D8638F" w:rsidP="00BD4E57">
                          <w:pPr>
                            <w:pStyle w:val="Heading2"/>
                            <w:rPr>
                              <w:rFonts w:ascii="Segoe UI" w:hAnsi="Segoe UI" w:cs="Segoe UI"/>
                            </w:rPr>
                          </w:pPr>
                          <w:bookmarkStart w:id="9" w:name="_Toc366240928"/>
                          <w:bookmarkStart w:id="10" w:name="_Toc383710580"/>
                          <w:bookmarkStart w:id="11" w:name="_Toc421633492"/>
                          <w:r w:rsidRPr="00A56A8E">
                            <w:rPr>
                              <w:rFonts w:ascii="Segoe UI" w:hAnsi="Segoe UI" w:cs="Segoe UI"/>
                            </w:rPr>
                            <w:t xml:space="preserve">Publication Date: </w:t>
                          </w:r>
                          <w:r w:rsidR="00EA1C74">
                            <w:rPr>
                              <w:rFonts w:ascii="Segoe UI" w:hAnsi="Segoe UI" w:cs="Segoe UI"/>
                            </w:rPr>
                            <w:t xml:space="preserve">June </w:t>
                          </w:r>
                          <w:r w:rsidR="006B0337">
                            <w:rPr>
                              <w:rFonts w:ascii="Segoe UI" w:hAnsi="Segoe UI" w:cs="Segoe UI"/>
                            </w:rPr>
                            <w:t>9</w:t>
                          </w:r>
                          <w:r w:rsidR="002F441E">
                            <w:rPr>
                              <w:rFonts w:ascii="Segoe UI" w:hAnsi="Segoe UI" w:cs="Segoe UI"/>
                            </w:rPr>
                            <w:t>,</w:t>
                          </w:r>
                          <w:r w:rsidRPr="00A56A8E">
                            <w:rPr>
                              <w:rFonts w:ascii="Segoe UI" w:hAnsi="Segoe UI" w:cs="Segoe UI"/>
                            </w:rPr>
                            <w:t xml:space="preserve"> 201</w:t>
                          </w:r>
                          <w:bookmarkEnd w:id="9"/>
                          <w:bookmarkEnd w:id="10"/>
                          <w:r w:rsidR="00EA1C74">
                            <w:rPr>
                              <w:rFonts w:ascii="Segoe UI" w:hAnsi="Segoe UI" w:cs="Segoe UI"/>
                            </w:rPr>
                            <w:t>5</w:t>
                          </w:r>
                          <w:bookmarkEnd w:id="11"/>
                        </w:p>
                        <w:p w14:paraId="2E2FB292" w14:textId="05AF8DF4" w:rsidR="00431361" w:rsidRPr="00431361" w:rsidRDefault="006B0337" w:rsidP="00431361">
                          <w:pPr>
                            <w:pStyle w:val="Heading2"/>
                          </w:pPr>
                          <w:bookmarkStart w:id="12" w:name="_Toc421633493"/>
                          <w:r>
                            <w:t xml:space="preserve">Current </w:t>
                          </w:r>
                          <w:r w:rsidR="00431361">
                            <w:t>Content Matrix Version: 7.2.0.1</w:t>
                          </w:r>
                          <w:r w:rsidR="00EA1C74">
                            <w:t>6</w:t>
                          </w:r>
                          <w:bookmarkEnd w:id="12"/>
                        </w:p>
                      </w:txbxContent>
                    </v:textbox>
                    <w10:wrap anchorx="margin" anchory="margin"/>
                  </v:shape>
                </w:pict>
              </mc:Fallback>
            </mc:AlternateContent>
          </w:r>
        </w:p>
        <w:p w14:paraId="7482AE96" w14:textId="77777777" w:rsidR="008329D2" w:rsidRDefault="008329D2" w:rsidP="008329D2">
          <w:pPr>
            <w:pStyle w:val="NoSpacing"/>
            <w:jc w:val="center"/>
            <w:rPr>
              <w:rFonts w:ascii="Segoe UI" w:hAnsi="Segoe UI" w:cs="Segoe UI"/>
              <w:noProof/>
              <w:lang w:val="en-CA" w:eastAsia="en-CA"/>
            </w:rPr>
          </w:pPr>
        </w:p>
        <w:p w14:paraId="54709ABD" w14:textId="77777777" w:rsidR="008329D2" w:rsidRDefault="008329D2" w:rsidP="008329D2">
          <w:pPr>
            <w:pStyle w:val="NoSpacing"/>
            <w:jc w:val="center"/>
            <w:rPr>
              <w:rFonts w:ascii="Segoe UI" w:hAnsi="Segoe UI" w:cs="Segoe UI"/>
              <w:noProof/>
              <w:lang w:val="en-CA" w:eastAsia="en-CA"/>
            </w:rPr>
          </w:pPr>
        </w:p>
        <w:p w14:paraId="7EED3460" w14:textId="77777777" w:rsidR="00BD4E57" w:rsidRDefault="00BD4E57" w:rsidP="008329D2">
          <w:pPr>
            <w:pStyle w:val="NoSpacing"/>
            <w:jc w:val="center"/>
            <w:rPr>
              <w:rFonts w:ascii="Segoe UI" w:hAnsi="Segoe UI" w:cs="Segoe UI"/>
              <w:noProof/>
              <w:lang w:val="en-CA" w:eastAsia="en-CA"/>
            </w:rPr>
          </w:pPr>
        </w:p>
        <w:p w14:paraId="6CFF4068" w14:textId="77777777" w:rsidR="00BD4E57" w:rsidRDefault="00BD4E57" w:rsidP="008329D2">
          <w:pPr>
            <w:pStyle w:val="NoSpacing"/>
            <w:jc w:val="center"/>
            <w:rPr>
              <w:rFonts w:ascii="Segoe UI" w:hAnsi="Segoe UI" w:cs="Segoe UI"/>
              <w:noProof/>
              <w:lang w:val="en-CA" w:eastAsia="en-CA"/>
            </w:rPr>
          </w:pPr>
        </w:p>
        <w:p w14:paraId="1756C79A" w14:textId="77777777" w:rsidR="00BD4E57" w:rsidRDefault="00BD4E57" w:rsidP="008329D2">
          <w:pPr>
            <w:pStyle w:val="NoSpacing"/>
            <w:jc w:val="center"/>
            <w:rPr>
              <w:rFonts w:ascii="Segoe UI" w:hAnsi="Segoe UI" w:cs="Segoe UI"/>
              <w:noProof/>
              <w:lang w:val="en-CA" w:eastAsia="en-CA"/>
            </w:rPr>
          </w:pPr>
        </w:p>
        <w:p w14:paraId="77340F1F" w14:textId="77777777" w:rsidR="00BD4E57" w:rsidRDefault="00BD4E57" w:rsidP="008329D2">
          <w:pPr>
            <w:pStyle w:val="NoSpacing"/>
            <w:jc w:val="center"/>
            <w:rPr>
              <w:rFonts w:ascii="Segoe UI" w:hAnsi="Segoe UI" w:cs="Segoe UI"/>
              <w:noProof/>
              <w:lang w:val="en-CA" w:eastAsia="en-CA"/>
            </w:rPr>
          </w:pPr>
        </w:p>
        <w:p w14:paraId="23351099" w14:textId="77777777" w:rsidR="00BD4E57" w:rsidRDefault="00BD4E57" w:rsidP="008329D2">
          <w:pPr>
            <w:pStyle w:val="NoSpacing"/>
            <w:jc w:val="center"/>
            <w:rPr>
              <w:rFonts w:ascii="Segoe UI" w:hAnsi="Segoe UI" w:cs="Segoe UI"/>
              <w:noProof/>
              <w:lang w:val="en-CA" w:eastAsia="en-CA"/>
            </w:rPr>
          </w:pPr>
        </w:p>
        <w:p w14:paraId="45CA8CA2" w14:textId="77777777" w:rsidR="00BD4E57" w:rsidRDefault="00BD4E57" w:rsidP="008329D2">
          <w:pPr>
            <w:pStyle w:val="NoSpacing"/>
            <w:jc w:val="center"/>
            <w:rPr>
              <w:rFonts w:ascii="Segoe UI" w:hAnsi="Segoe UI" w:cs="Segoe UI"/>
              <w:noProof/>
              <w:lang w:val="en-CA" w:eastAsia="en-CA"/>
            </w:rPr>
          </w:pPr>
        </w:p>
        <w:p w14:paraId="0681EE88" w14:textId="77777777" w:rsidR="00BD4E57" w:rsidRDefault="00BD4E57" w:rsidP="008329D2">
          <w:pPr>
            <w:pStyle w:val="NoSpacing"/>
            <w:jc w:val="center"/>
            <w:rPr>
              <w:rFonts w:ascii="Segoe UI" w:hAnsi="Segoe UI" w:cs="Segoe UI"/>
              <w:noProof/>
              <w:lang w:val="en-CA" w:eastAsia="en-CA"/>
            </w:rPr>
          </w:pPr>
        </w:p>
        <w:p w14:paraId="41A89C6A" w14:textId="77777777" w:rsidR="00BD4E57" w:rsidRDefault="00BD4E57" w:rsidP="008329D2">
          <w:pPr>
            <w:pStyle w:val="NoSpacing"/>
            <w:jc w:val="center"/>
            <w:rPr>
              <w:rFonts w:ascii="Segoe UI" w:hAnsi="Segoe UI" w:cs="Segoe UI"/>
              <w:noProof/>
              <w:lang w:val="en-CA" w:eastAsia="en-CA"/>
            </w:rPr>
          </w:pPr>
        </w:p>
        <w:p w14:paraId="7C857382" w14:textId="77777777" w:rsidR="00BD4E57" w:rsidRDefault="00BD4E57" w:rsidP="008329D2">
          <w:pPr>
            <w:pStyle w:val="NoSpacing"/>
            <w:jc w:val="center"/>
            <w:rPr>
              <w:rFonts w:ascii="Segoe UI" w:hAnsi="Segoe UI" w:cs="Segoe UI"/>
              <w:noProof/>
              <w:lang w:val="en-CA" w:eastAsia="en-CA"/>
            </w:rPr>
          </w:pPr>
        </w:p>
        <w:p w14:paraId="26AD3CBC" w14:textId="77777777" w:rsidR="00BD4E57" w:rsidRDefault="00BD4E57" w:rsidP="008329D2">
          <w:pPr>
            <w:pStyle w:val="NoSpacing"/>
            <w:jc w:val="center"/>
            <w:rPr>
              <w:rFonts w:ascii="Segoe UI" w:hAnsi="Segoe UI" w:cs="Segoe UI"/>
              <w:noProof/>
              <w:lang w:val="en-CA" w:eastAsia="en-CA"/>
            </w:rPr>
          </w:pPr>
        </w:p>
        <w:p w14:paraId="5EFFD189" w14:textId="77777777" w:rsidR="008329D2" w:rsidRDefault="008329D2" w:rsidP="008329D2">
          <w:pPr>
            <w:pStyle w:val="NoSpacing"/>
            <w:jc w:val="center"/>
            <w:rPr>
              <w:rFonts w:ascii="Segoe UI" w:hAnsi="Segoe UI" w:cs="Segoe UI"/>
              <w:noProof/>
              <w:lang w:val="en-CA" w:eastAsia="en-CA"/>
            </w:rPr>
          </w:pPr>
        </w:p>
        <w:p w14:paraId="17165B6D" w14:textId="77777777" w:rsidR="008329D2" w:rsidRDefault="008329D2" w:rsidP="008329D2">
          <w:pPr>
            <w:pStyle w:val="NoSpacing"/>
            <w:jc w:val="center"/>
            <w:rPr>
              <w:rFonts w:ascii="Segoe UI" w:hAnsi="Segoe UI" w:cs="Segoe UI"/>
              <w:noProof/>
              <w:lang w:val="en-CA" w:eastAsia="en-CA"/>
            </w:rPr>
          </w:pPr>
        </w:p>
        <w:p w14:paraId="4FBE123A" w14:textId="77777777" w:rsidR="008329D2" w:rsidRDefault="008329D2" w:rsidP="008329D2">
          <w:pPr>
            <w:pStyle w:val="NoSpacing"/>
            <w:jc w:val="center"/>
            <w:rPr>
              <w:rFonts w:ascii="Segoe UI" w:hAnsi="Segoe UI" w:cs="Segoe UI"/>
              <w:noProof/>
              <w:lang w:val="en-CA" w:eastAsia="en-CA"/>
            </w:rPr>
          </w:pPr>
        </w:p>
        <w:p w14:paraId="49CE2CA9" w14:textId="77777777" w:rsidR="008329D2" w:rsidRDefault="008329D2" w:rsidP="008329D2">
          <w:pPr>
            <w:pStyle w:val="NoSpacing"/>
            <w:jc w:val="center"/>
            <w:rPr>
              <w:rFonts w:ascii="Segoe UI" w:hAnsi="Segoe UI" w:cs="Segoe UI"/>
              <w:noProof/>
              <w:lang w:val="en-CA" w:eastAsia="en-CA"/>
            </w:rPr>
          </w:pPr>
        </w:p>
        <w:p w14:paraId="05943753" w14:textId="77777777" w:rsidR="008329D2" w:rsidRDefault="008329D2" w:rsidP="008329D2">
          <w:pPr>
            <w:pStyle w:val="NoSpacing"/>
            <w:jc w:val="center"/>
            <w:rPr>
              <w:rFonts w:ascii="Segoe UI" w:hAnsi="Segoe UI" w:cs="Segoe UI"/>
              <w:noProof/>
              <w:lang w:val="en-CA" w:eastAsia="en-CA"/>
            </w:rPr>
          </w:pPr>
        </w:p>
        <w:p w14:paraId="221B1C28" w14:textId="77777777" w:rsidR="008329D2" w:rsidRDefault="008329D2" w:rsidP="008329D2">
          <w:pPr>
            <w:pStyle w:val="NoSpacing"/>
            <w:jc w:val="center"/>
            <w:rPr>
              <w:rFonts w:ascii="Segoe UI" w:hAnsi="Segoe UI" w:cs="Segoe UI"/>
              <w:noProof/>
              <w:lang w:val="en-CA" w:eastAsia="en-CA"/>
            </w:rPr>
          </w:pPr>
        </w:p>
        <w:p w14:paraId="0513FC6F" w14:textId="77777777" w:rsidR="008329D2" w:rsidRDefault="008329D2" w:rsidP="008329D2">
          <w:pPr>
            <w:pStyle w:val="NoSpacing"/>
            <w:jc w:val="center"/>
            <w:rPr>
              <w:rFonts w:ascii="Segoe UI" w:hAnsi="Segoe UI" w:cs="Segoe UI"/>
              <w:noProof/>
              <w:lang w:val="en-CA" w:eastAsia="en-CA"/>
            </w:rPr>
          </w:pPr>
        </w:p>
        <w:p w14:paraId="6AC7CFE4" w14:textId="77777777" w:rsidR="008329D2" w:rsidRDefault="008329D2" w:rsidP="008329D2">
          <w:pPr>
            <w:pStyle w:val="NoSpacing"/>
            <w:jc w:val="center"/>
            <w:rPr>
              <w:rFonts w:ascii="Segoe UI" w:hAnsi="Segoe UI" w:cs="Segoe UI"/>
              <w:noProof/>
              <w:lang w:val="en-CA" w:eastAsia="en-CA"/>
            </w:rPr>
          </w:pPr>
        </w:p>
        <w:p w14:paraId="0E7F460F" w14:textId="77777777" w:rsidR="008329D2" w:rsidRDefault="008329D2" w:rsidP="008329D2">
          <w:pPr>
            <w:pStyle w:val="NoSpacing"/>
            <w:jc w:val="center"/>
            <w:rPr>
              <w:rFonts w:ascii="Segoe UI" w:hAnsi="Segoe UI" w:cs="Segoe UI"/>
              <w:noProof/>
              <w:lang w:val="en-CA" w:eastAsia="en-CA"/>
            </w:rPr>
          </w:pPr>
        </w:p>
        <w:p w14:paraId="43AF540A" w14:textId="77777777" w:rsidR="008329D2" w:rsidRDefault="008329D2" w:rsidP="008329D2">
          <w:pPr>
            <w:pStyle w:val="NoSpacing"/>
            <w:jc w:val="center"/>
            <w:rPr>
              <w:rFonts w:ascii="Segoe UI" w:hAnsi="Segoe UI" w:cs="Segoe UI"/>
              <w:noProof/>
              <w:lang w:val="en-CA" w:eastAsia="en-CA"/>
            </w:rPr>
          </w:pPr>
        </w:p>
        <w:p w14:paraId="3837CC04" w14:textId="77777777" w:rsidR="008329D2" w:rsidRDefault="00B21B60">
          <w:pPr>
            <w:rPr>
              <w:rFonts w:ascii="Segoe UI" w:hAnsi="Segoe UI" w:cs="Segoe UI"/>
              <w:noProof/>
            </w:rPr>
          </w:pPr>
        </w:p>
      </w:sdtContent>
    </w:sdt>
    <w:p w14:paraId="7464655A" w14:textId="77777777" w:rsidR="00EA640C" w:rsidRPr="00A56696" w:rsidRDefault="00EA640C" w:rsidP="00EA640C">
      <w:pPr>
        <w:rPr>
          <w:rFonts w:ascii="Segoe UI" w:hAnsi="Segoe UI" w:cs="Segoe UI"/>
          <w:noProof/>
        </w:rPr>
      </w:pPr>
      <w:r w:rsidRPr="00A56696">
        <w:rPr>
          <w:rFonts w:ascii="Segoe UI" w:hAnsi="Segoe UI" w:cs="Segoe UI"/>
          <w:b/>
          <w:color w:val="4D647C"/>
          <w:sz w:val="36"/>
        </w:rPr>
        <w:lastRenderedPageBreak/>
        <w:t>Copyright</w:t>
      </w:r>
    </w:p>
    <w:p w14:paraId="4A9117B8" w14:textId="1D69FC50" w:rsidR="00EA640C" w:rsidRPr="00A56696" w:rsidRDefault="00EA640C" w:rsidP="00EA640C">
      <w:pPr>
        <w:rPr>
          <w:rFonts w:ascii="Segoe UI" w:hAnsi="Segoe UI" w:cs="Segoe UI"/>
          <w:sz w:val="20"/>
          <w:szCs w:val="20"/>
        </w:rPr>
      </w:pPr>
      <w:r w:rsidRPr="00A56696">
        <w:rPr>
          <w:rFonts w:ascii="Segoe UI" w:hAnsi="Segoe UI" w:cs="Segoe UI"/>
          <w:sz w:val="20"/>
          <w:szCs w:val="20"/>
        </w:rPr>
        <w:t>© 201</w:t>
      </w:r>
      <w:r w:rsidR="00EA1C74">
        <w:rPr>
          <w:rFonts w:ascii="Segoe UI" w:hAnsi="Segoe UI" w:cs="Segoe UI"/>
          <w:sz w:val="20"/>
          <w:szCs w:val="20"/>
        </w:rPr>
        <w:t>5</w:t>
      </w:r>
      <w:r w:rsidRPr="00A56696">
        <w:rPr>
          <w:rFonts w:ascii="Segoe UI" w:hAnsi="Segoe UI" w:cs="Segoe UI"/>
          <w:sz w:val="20"/>
          <w:szCs w:val="20"/>
        </w:rPr>
        <w:t xml:space="preserve"> Copyright Metalogix </w:t>
      </w:r>
      <w:r w:rsidR="002B5F1D" w:rsidRPr="00A56696">
        <w:rPr>
          <w:rFonts w:ascii="Segoe UI" w:hAnsi="Segoe UI" w:cs="Segoe UI"/>
          <w:sz w:val="20"/>
          <w:szCs w:val="20"/>
        </w:rPr>
        <w:t>Corporation</w:t>
      </w:r>
      <w:r w:rsidR="002B5F1D">
        <w:rPr>
          <w:rFonts w:ascii="Segoe UI" w:hAnsi="Segoe UI" w:cs="Segoe UI"/>
          <w:sz w:val="20"/>
          <w:szCs w:val="20"/>
        </w:rPr>
        <w:t xml:space="preserve"> International GmbH</w:t>
      </w:r>
      <w:r w:rsidR="00366CAD">
        <w:rPr>
          <w:rFonts w:ascii="Segoe UI" w:hAnsi="Segoe UI" w:cs="Segoe UI"/>
          <w:sz w:val="20"/>
          <w:szCs w:val="20"/>
        </w:rPr>
        <w:t>.</w:t>
      </w:r>
    </w:p>
    <w:p w14:paraId="3B47C895" w14:textId="77777777" w:rsidR="00EA640C" w:rsidRPr="00A56696" w:rsidRDefault="00EA640C" w:rsidP="00EA640C">
      <w:pPr>
        <w:rPr>
          <w:rFonts w:ascii="Segoe UI" w:hAnsi="Segoe UI" w:cs="Segoe UI"/>
          <w:sz w:val="20"/>
          <w:szCs w:val="20"/>
        </w:rPr>
      </w:pPr>
      <w:r w:rsidRPr="00A56696">
        <w:rPr>
          <w:rFonts w:ascii="Segoe UI" w:hAnsi="Segoe UI" w:cs="Segoe UI"/>
          <w:sz w:val="20"/>
          <w:szCs w:val="20"/>
        </w:rPr>
        <w:t>All rights reserved. No part or section of the contents of this material may be reproduced or transmitted in any form or by any means without the written permission of Metalogix Software Corporation.</w:t>
      </w:r>
    </w:p>
    <w:p w14:paraId="4BE6D4B2" w14:textId="77777777" w:rsidR="00EA640C" w:rsidRPr="00A56696" w:rsidRDefault="00366CAD" w:rsidP="00EA640C">
      <w:pPr>
        <w:rPr>
          <w:rFonts w:ascii="Segoe UI" w:hAnsi="Segoe UI" w:cs="Segoe UI"/>
          <w:sz w:val="20"/>
          <w:szCs w:val="20"/>
        </w:rPr>
      </w:pPr>
      <w:r>
        <w:rPr>
          <w:rFonts w:ascii="Segoe UI" w:hAnsi="Segoe UI" w:cs="Segoe UI"/>
          <w:sz w:val="20"/>
          <w:szCs w:val="20"/>
        </w:rPr>
        <w:t>Metalogix Content Matrix Consoles</w:t>
      </w:r>
      <w:r w:rsidR="00EA640C" w:rsidRPr="00A56696">
        <w:rPr>
          <w:rFonts w:ascii="Segoe UI" w:hAnsi="Segoe UI" w:cs="Segoe UI"/>
          <w:sz w:val="20"/>
          <w:szCs w:val="20"/>
        </w:rPr>
        <w:t>™ are trademarks of Metalogix Software Corporation.</w:t>
      </w:r>
    </w:p>
    <w:p w14:paraId="717A7EF6" w14:textId="77777777" w:rsidR="00EA640C" w:rsidRPr="00A56696" w:rsidRDefault="00EA640C" w:rsidP="00EA640C">
      <w:pPr>
        <w:rPr>
          <w:rFonts w:ascii="Segoe UI" w:hAnsi="Segoe UI" w:cs="Segoe UI"/>
          <w:sz w:val="20"/>
          <w:szCs w:val="20"/>
        </w:rPr>
      </w:pPr>
      <w:r w:rsidRPr="00A56696">
        <w:rPr>
          <w:rFonts w:ascii="Segoe UI" w:hAnsi="Segoe UI" w:cs="Segoe UI"/>
          <w:sz w:val="20"/>
          <w:szCs w:val="20"/>
        </w:rPr>
        <w:t>Windows SharePoint Services is either a registered trademark or a trademark of Microsoft Corporation in the United States and/or other countries. Other product and company names mentioned herein may be the trademarks of their respective owners.</w:t>
      </w:r>
    </w:p>
    <w:p w14:paraId="03659C75" w14:textId="77777777" w:rsidR="00EA640C" w:rsidRPr="00A56696" w:rsidRDefault="00EA640C" w:rsidP="00EA640C">
      <w:pPr>
        <w:rPr>
          <w:rFonts w:ascii="Segoe UI" w:hAnsi="Segoe UI" w:cs="Segoe UI"/>
        </w:rPr>
      </w:pPr>
    </w:p>
    <w:p w14:paraId="6C2FD5FF" w14:textId="77777777" w:rsidR="00EA640C" w:rsidRPr="00A56696" w:rsidRDefault="00EA640C" w:rsidP="00EA640C">
      <w:pPr>
        <w:rPr>
          <w:rFonts w:ascii="Segoe UI" w:hAnsi="Segoe UI" w:cs="Segoe UI"/>
          <w:b/>
          <w:color w:val="4D647C"/>
          <w:sz w:val="36"/>
        </w:rPr>
      </w:pPr>
      <w:r w:rsidRPr="00A56696">
        <w:rPr>
          <w:rFonts w:ascii="Segoe UI" w:hAnsi="Segoe UI" w:cs="Segoe UI"/>
          <w:b/>
          <w:color w:val="4D647C"/>
          <w:sz w:val="36"/>
        </w:rPr>
        <w:t>Technical Support</w:t>
      </w:r>
    </w:p>
    <w:p w14:paraId="023178E6" w14:textId="77777777" w:rsidR="00EA640C" w:rsidRPr="00A56696" w:rsidRDefault="00EA640C" w:rsidP="00EA640C">
      <w:pPr>
        <w:pStyle w:val="PlainText"/>
        <w:rPr>
          <w:rFonts w:ascii="Segoe UI" w:hAnsi="Segoe UI" w:cs="Segoe UI"/>
          <w:sz w:val="20"/>
          <w:szCs w:val="20"/>
        </w:rPr>
      </w:pPr>
      <w:r w:rsidRPr="00A56696">
        <w:rPr>
          <w:rFonts w:ascii="Segoe UI" w:hAnsi="Segoe UI" w:cs="Segoe UI"/>
          <w:sz w:val="20"/>
          <w:szCs w:val="20"/>
        </w:rPr>
        <w:t xml:space="preserve">For information about Metalogix Technical Support, please visit </w:t>
      </w:r>
      <w:hyperlink r:id="rId9" w:history="1">
        <w:r w:rsidRPr="00A56696">
          <w:rPr>
            <w:rStyle w:val="Hyperlink"/>
            <w:rFonts w:ascii="Segoe UI" w:hAnsi="Segoe UI" w:cs="Segoe UI"/>
            <w:sz w:val="20"/>
            <w:szCs w:val="20"/>
          </w:rPr>
          <w:t>http://metalogix.com/support</w:t>
        </w:r>
      </w:hyperlink>
      <w:r w:rsidRPr="00A56696">
        <w:rPr>
          <w:rFonts w:ascii="Segoe UI" w:hAnsi="Segoe UI" w:cs="Segoe UI"/>
          <w:sz w:val="20"/>
          <w:szCs w:val="20"/>
        </w:rPr>
        <w:t>.</w:t>
      </w:r>
    </w:p>
    <w:p w14:paraId="3EF7BA57" w14:textId="77777777" w:rsidR="00EA640C" w:rsidRPr="00A56696" w:rsidRDefault="00EA640C" w:rsidP="00EA640C">
      <w:pPr>
        <w:pStyle w:val="PlainText"/>
        <w:rPr>
          <w:rFonts w:ascii="Segoe UI" w:hAnsi="Segoe UI" w:cs="Segoe UI"/>
          <w:sz w:val="20"/>
          <w:szCs w:val="20"/>
        </w:rPr>
      </w:pPr>
    </w:p>
    <w:p w14:paraId="40B46A95" w14:textId="77777777" w:rsidR="00EA640C" w:rsidRPr="00A56696" w:rsidRDefault="00EA640C" w:rsidP="00EA640C">
      <w:pPr>
        <w:pStyle w:val="PlainText"/>
        <w:rPr>
          <w:rFonts w:ascii="Segoe UI" w:hAnsi="Segoe UI" w:cs="Segoe UI"/>
          <w:sz w:val="20"/>
          <w:szCs w:val="20"/>
        </w:rPr>
      </w:pPr>
      <w:r w:rsidRPr="00A56696">
        <w:rPr>
          <w:rFonts w:ascii="Segoe UI" w:hAnsi="Segoe UI" w:cs="Segoe UI"/>
          <w:sz w:val="20"/>
          <w:szCs w:val="20"/>
        </w:rPr>
        <w:t xml:space="preserve">Technical support specialists can be reached by email at </w:t>
      </w:r>
      <w:hyperlink r:id="rId10" w:history="1">
        <w:r w:rsidRPr="00A56696">
          <w:rPr>
            <w:rStyle w:val="Hyperlink"/>
            <w:rFonts w:ascii="Segoe UI" w:hAnsi="Segoe UI" w:cs="Segoe UI"/>
            <w:sz w:val="20"/>
            <w:szCs w:val="20"/>
          </w:rPr>
          <w:t>support@metalogix.com</w:t>
        </w:r>
      </w:hyperlink>
      <w:r w:rsidRPr="00A56696">
        <w:rPr>
          <w:rFonts w:ascii="Segoe UI" w:hAnsi="Segoe UI" w:cs="Segoe UI"/>
          <w:sz w:val="20"/>
          <w:szCs w:val="20"/>
        </w:rPr>
        <w:t xml:space="preserve"> or by phone at 1.202.609.9100.</w:t>
      </w:r>
    </w:p>
    <w:p w14:paraId="6469B1D7" w14:textId="77777777" w:rsidR="00EA640C" w:rsidRPr="00A56696" w:rsidRDefault="00EA640C" w:rsidP="00EA640C">
      <w:pPr>
        <w:pStyle w:val="PlainText"/>
        <w:rPr>
          <w:rFonts w:ascii="Segoe UI" w:hAnsi="Segoe UI" w:cs="Segoe UI"/>
          <w:sz w:val="20"/>
          <w:szCs w:val="20"/>
        </w:rPr>
      </w:pPr>
    </w:p>
    <w:p w14:paraId="45D86B88" w14:textId="77777777" w:rsidR="00EA640C" w:rsidRPr="00A56696" w:rsidRDefault="00EA640C" w:rsidP="00EA640C">
      <w:pPr>
        <w:pStyle w:val="PlainText"/>
        <w:rPr>
          <w:rFonts w:ascii="Segoe UI" w:hAnsi="Segoe UI" w:cs="Segoe UI"/>
          <w:sz w:val="20"/>
          <w:szCs w:val="20"/>
        </w:rPr>
      </w:pPr>
      <w:r w:rsidRPr="00A56696">
        <w:rPr>
          <w:rFonts w:ascii="Segoe UI" w:hAnsi="Segoe UI" w:cs="Segoe UI"/>
          <w:sz w:val="20"/>
          <w:szCs w:val="20"/>
        </w:rPr>
        <w:t xml:space="preserve">We want to hear from you. Please send any comments regarding this document to </w:t>
      </w:r>
      <w:hyperlink r:id="rId11" w:history="1">
        <w:r w:rsidRPr="00A56696">
          <w:rPr>
            <w:rStyle w:val="Hyperlink"/>
            <w:rFonts w:ascii="Segoe UI" w:hAnsi="Segoe UI" w:cs="Segoe UI"/>
            <w:sz w:val="20"/>
            <w:szCs w:val="20"/>
          </w:rPr>
          <w:t>support@metalogix.com</w:t>
        </w:r>
      </w:hyperlink>
      <w:r w:rsidRPr="00A56696">
        <w:rPr>
          <w:rFonts w:ascii="Segoe UI" w:hAnsi="Segoe UI" w:cs="Segoe UI"/>
          <w:sz w:val="20"/>
          <w:szCs w:val="20"/>
        </w:rPr>
        <w:t>.</w:t>
      </w:r>
    </w:p>
    <w:p w14:paraId="1AA225DD" w14:textId="77777777" w:rsidR="00EA640C" w:rsidRPr="00A56696" w:rsidRDefault="00EA640C" w:rsidP="00EA640C">
      <w:pPr>
        <w:pStyle w:val="PlainText"/>
        <w:rPr>
          <w:rFonts w:ascii="Segoe UI" w:hAnsi="Segoe UI" w:cs="Segoe UI"/>
          <w:sz w:val="20"/>
          <w:szCs w:val="20"/>
        </w:rPr>
      </w:pPr>
    </w:p>
    <w:p w14:paraId="59934083" w14:textId="6F21DCC9" w:rsidR="00431361" w:rsidRDefault="00EA640C" w:rsidP="002F441E">
      <w:pPr>
        <w:pStyle w:val="PlainText"/>
        <w:rPr>
          <w:rFonts w:ascii="Segoe UI" w:hAnsi="Segoe UI" w:cs="Segoe UI"/>
          <w:sz w:val="20"/>
          <w:szCs w:val="20"/>
        </w:rPr>
      </w:pPr>
      <w:r w:rsidRPr="00A56696">
        <w:rPr>
          <w:rFonts w:ascii="Segoe UI" w:hAnsi="Segoe UI" w:cs="Segoe UI"/>
          <w:sz w:val="20"/>
          <w:szCs w:val="20"/>
        </w:rPr>
        <w:t>The level of technical support provided depends upon the support package that you have purchased. Contact us to discuss your support requirements.</w:t>
      </w:r>
    </w:p>
    <w:p w14:paraId="011FEFBA" w14:textId="77777777" w:rsidR="00431361" w:rsidRDefault="00431361">
      <w:pPr>
        <w:rPr>
          <w:rFonts w:ascii="Segoe UI" w:hAnsi="Segoe UI" w:cs="Segoe UI"/>
          <w:sz w:val="20"/>
          <w:szCs w:val="20"/>
        </w:rPr>
      </w:pPr>
      <w:r>
        <w:rPr>
          <w:rFonts w:ascii="Segoe UI" w:hAnsi="Segoe UI" w:cs="Segoe UI"/>
          <w:sz w:val="20"/>
          <w:szCs w:val="20"/>
        </w:rPr>
        <w:br w:type="page"/>
      </w:r>
    </w:p>
    <w:sdt>
      <w:sdtPr>
        <w:rPr>
          <w:rFonts w:ascii="Segoe UI" w:eastAsiaTheme="minorHAnsi" w:hAnsi="Segoe UI" w:cs="Segoe UI"/>
          <w:b w:val="0"/>
          <w:bCs w:val="0"/>
          <w:color w:val="auto"/>
          <w:sz w:val="22"/>
          <w:szCs w:val="22"/>
          <w:lang w:eastAsia="en-US"/>
        </w:rPr>
        <w:id w:val="859319226"/>
        <w:docPartObj>
          <w:docPartGallery w:val="Table of Contents"/>
          <w:docPartUnique/>
        </w:docPartObj>
      </w:sdtPr>
      <w:sdtEndPr>
        <w:rPr>
          <w:noProof/>
          <w:sz w:val="20"/>
          <w:szCs w:val="20"/>
        </w:rPr>
      </w:sdtEndPr>
      <w:sdtContent>
        <w:p w14:paraId="011EC865" w14:textId="77777777" w:rsidR="00EA640C" w:rsidRPr="00A56696" w:rsidRDefault="00EA640C" w:rsidP="00EA640C">
          <w:pPr>
            <w:pStyle w:val="TOCHeading"/>
            <w:rPr>
              <w:rFonts w:ascii="Segoe UI" w:eastAsiaTheme="minorHAnsi" w:hAnsi="Segoe UI" w:cs="Segoe UI"/>
              <w:b w:val="0"/>
              <w:bCs w:val="0"/>
              <w:color w:val="auto"/>
              <w:sz w:val="22"/>
              <w:szCs w:val="22"/>
              <w:lang w:eastAsia="en-US"/>
            </w:rPr>
          </w:pPr>
          <w:r w:rsidRPr="00A56696">
            <w:rPr>
              <w:rFonts w:ascii="Segoe UI" w:hAnsi="Segoe UI" w:cs="Segoe UI"/>
            </w:rPr>
            <w:t>Contents</w:t>
          </w:r>
        </w:p>
        <w:p w14:paraId="4D878852" w14:textId="77777777" w:rsidR="006B0337" w:rsidRDefault="00EA640C">
          <w:pPr>
            <w:pStyle w:val="TOC2"/>
            <w:tabs>
              <w:tab w:val="right" w:leader="dot" w:pos="9350"/>
            </w:tabs>
            <w:rPr>
              <w:rFonts w:eastAsiaTheme="minorEastAsia"/>
              <w:noProof/>
            </w:rPr>
          </w:pPr>
          <w:r w:rsidRPr="00A56696">
            <w:rPr>
              <w:rFonts w:ascii="Segoe UI" w:hAnsi="Segoe UI" w:cs="Segoe UI"/>
              <w:sz w:val="20"/>
              <w:szCs w:val="20"/>
            </w:rPr>
            <w:fldChar w:fldCharType="begin"/>
          </w:r>
          <w:r w:rsidRPr="00A56696">
            <w:rPr>
              <w:rFonts w:ascii="Segoe UI" w:hAnsi="Segoe UI" w:cs="Segoe UI"/>
              <w:sz w:val="20"/>
              <w:szCs w:val="20"/>
            </w:rPr>
            <w:instrText xml:space="preserve"> TOC \o "1-3" \h \z \u </w:instrText>
          </w:r>
          <w:r w:rsidRPr="00A56696">
            <w:rPr>
              <w:rFonts w:ascii="Segoe UI" w:hAnsi="Segoe UI" w:cs="Segoe UI"/>
              <w:sz w:val="20"/>
              <w:szCs w:val="20"/>
            </w:rPr>
            <w:fldChar w:fldCharType="separate"/>
          </w:r>
          <w:hyperlink r:id="rId12" w:anchor="_Toc421633491" w:history="1">
            <w:r w:rsidR="006B0337" w:rsidRPr="0035104B">
              <w:rPr>
                <w:rStyle w:val="Hyperlink"/>
                <w:noProof/>
                <w:lang w:val="en-CA"/>
              </w:rPr>
              <w:t>Migration Optimization</w:t>
            </w:r>
            <w:r w:rsidR="006B0337">
              <w:rPr>
                <w:noProof/>
                <w:webHidden/>
              </w:rPr>
              <w:tab/>
            </w:r>
            <w:r w:rsidR="006B0337">
              <w:rPr>
                <w:noProof/>
                <w:webHidden/>
              </w:rPr>
              <w:fldChar w:fldCharType="begin"/>
            </w:r>
            <w:r w:rsidR="006B0337">
              <w:rPr>
                <w:noProof/>
                <w:webHidden/>
              </w:rPr>
              <w:instrText xml:space="preserve"> PAGEREF _Toc421633491 \h </w:instrText>
            </w:r>
            <w:r w:rsidR="006B0337">
              <w:rPr>
                <w:noProof/>
                <w:webHidden/>
              </w:rPr>
            </w:r>
            <w:r w:rsidR="006B0337">
              <w:rPr>
                <w:noProof/>
                <w:webHidden/>
              </w:rPr>
              <w:fldChar w:fldCharType="separate"/>
            </w:r>
            <w:r w:rsidR="006B0337">
              <w:rPr>
                <w:noProof/>
                <w:webHidden/>
              </w:rPr>
              <w:t>0</w:t>
            </w:r>
            <w:r w:rsidR="006B0337">
              <w:rPr>
                <w:noProof/>
                <w:webHidden/>
              </w:rPr>
              <w:fldChar w:fldCharType="end"/>
            </w:r>
          </w:hyperlink>
        </w:p>
        <w:p w14:paraId="638584F5" w14:textId="77777777" w:rsidR="006B0337" w:rsidRDefault="00B21B60">
          <w:pPr>
            <w:pStyle w:val="TOC2"/>
            <w:tabs>
              <w:tab w:val="right" w:leader="dot" w:pos="9350"/>
            </w:tabs>
            <w:rPr>
              <w:rFonts w:eastAsiaTheme="minorEastAsia"/>
              <w:noProof/>
            </w:rPr>
          </w:pPr>
          <w:hyperlink r:id="rId13" w:anchor="_Toc421633492" w:history="1">
            <w:r w:rsidR="006B0337" w:rsidRPr="0035104B">
              <w:rPr>
                <w:rStyle w:val="Hyperlink"/>
                <w:rFonts w:ascii="Segoe UI" w:hAnsi="Segoe UI" w:cs="Segoe UI"/>
                <w:noProof/>
              </w:rPr>
              <w:t>Publication Date: June 9, 2015</w:t>
            </w:r>
            <w:r w:rsidR="006B0337">
              <w:rPr>
                <w:noProof/>
                <w:webHidden/>
              </w:rPr>
              <w:tab/>
            </w:r>
            <w:r w:rsidR="006B0337">
              <w:rPr>
                <w:noProof/>
                <w:webHidden/>
              </w:rPr>
              <w:fldChar w:fldCharType="begin"/>
            </w:r>
            <w:r w:rsidR="006B0337">
              <w:rPr>
                <w:noProof/>
                <w:webHidden/>
              </w:rPr>
              <w:instrText xml:space="preserve"> PAGEREF _Toc421633492 \h </w:instrText>
            </w:r>
            <w:r w:rsidR="006B0337">
              <w:rPr>
                <w:noProof/>
                <w:webHidden/>
              </w:rPr>
            </w:r>
            <w:r w:rsidR="006B0337">
              <w:rPr>
                <w:noProof/>
                <w:webHidden/>
              </w:rPr>
              <w:fldChar w:fldCharType="separate"/>
            </w:r>
            <w:r w:rsidR="006B0337">
              <w:rPr>
                <w:noProof/>
                <w:webHidden/>
              </w:rPr>
              <w:t>0</w:t>
            </w:r>
            <w:r w:rsidR="006B0337">
              <w:rPr>
                <w:noProof/>
                <w:webHidden/>
              </w:rPr>
              <w:fldChar w:fldCharType="end"/>
            </w:r>
          </w:hyperlink>
        </w:p>
        <w:p w14:paraId="144A9CAC" w14:textId="77777777" w:rsidR="006B0337" w:rsidRDefault="00B21B60">
          <w:pPr>
            <w:pStyle w:val="TOC2"/>
            <w:tabs>
              <w:tab w:val="right" w:leader="dot" w:pos="9350"/>
            </w:tabs>
            <w:rPr>
              <w:rFonts w:eastAsiaTheme="minorEastAsia"/>
              <w:noProof/>
            </w:rPr>
          </w:pPr>
          <w:hyperlink r:id="rId14" w:anchor="_Toc421633493" w:history="1">
            <w:r w:rsidR="006B0337" w:rsidRPr="0035104B">
              <w:rPr>
                <w:rStyle w:val="Hyperlink"/>
                <w:noProof/>
              </w:rPr>
              <w:t>Current Content Matrix Version: 7.2.0.16</w:t>
            </w:r>
            <w:r w:rsidR="006B0337">
              <w:rPr>
                <w:noProof/>
                <w:webHidden/>
              </w:rPr>
              <w:tab/>
            </w:r>
            <w:r w:rsidR="006B0337">
              <w:rPr>
                <w:noProof/>
                <w:webHidden/>
              </w:rPr>
              <w:fldChar w:fldCharType="begin"/>
            </w:r>
            <w:r w:rsidR="006B0337">
              <w:rPr>
                <w:noProof/>
                <w:webHidden/>
              </w:rPr>
              <w:instrText xml:space="preserve"> PAGEREF _Toc421633493 \h </w:instrText>
            </w:r>
            <w:r w:rsidR="006B0337">
              <w:rPr>
                <w:noProof/>
                <w:webHidden/>
              </w:rPr>
            </w:r>
            <w:r w:rsidR="006B0337">
              <w:rPr>
                <w:noProof/>
                <w:webHidden/>
              </w:rPr>
              <w:fldChar w:fldCharType="separate"/>
            </w:r>
            <w:r w:rsidR="006B0337">
              <w:rPr>
                <w:noProof/>
                <w:webHidden/>
              </w:rPr>
              <w:t>0</w:t>
            </w:r>
            <w:r w:rsidR="006B0337">
              <w:rPr>
                <w:noProof/>
                <w:webHidden/>
              </w:rPr>
              <w:fldChar w:fldCharType="end"/>
            </w:r>
          </w:hyperlink>
        </w:p>
        <w:p w14:paraId="0D693B05" w14:textId="77777777" w:rsidR="006B0337" w:rsidRDefault="00B21B60">
          <w:pPr>
            <w:pStyle w:val="TOC1"/>
            <w:tabs>
              <w:tab w:val="right" w:leader="dot" w:pos="9350"/>
            </w:tabs>
            <w:rPr>
              <w:rFonts w:eastAsiaTheme="minorEastAsia"/>
              <w:noProof/>
            </w:rPr>
          </w:pPr>
          <w:hyperlink w:anchor="_Toc421633494" w:history="1">
            <w:r w:rsidR="006B0337" w:rsidRPr="0035104B">
              <w:rPr>
                <w:rStyle w:val="Hyperlink"/>
                <w:noProof/>
              </w:rPr>
              <w:t>Introduction</w:t>
            </w:r>
            <w:r w:rsidR="006B0337">
              <w:rPr>
                <w:noProof/>
                <w:webHidden/>
              </w:rPr>
              <w:tab/>
            </w:r>
            <w:r w:rsidR="006B0337">
              <w:rPr>
                <w:noProof/>
                <w:webHidden/>
              </w:rPr>
              <w:fldChar w:fldCharType="begin"/>
            </w:r>
            <w:r w:rsidR="006B0337">
              <w:rPr>
                <w:noProof/>
                <w:webHidden/>
              </w:rPr>
              <w:instrText xml:space="preserve"> PAGEREF _Toc421633494 \h </w:instrText>
            </w:r>
            <w:r w:rsidR="006B0337">
              <w:rPr>
                <w:noProof/>
                <w:webHidden/>
              </w:rPr>
            </w:r>
            <w:r w:rsidR="006B0337">
              <w:rPr>
                <w:noProof/>
                <w:webHidden/>
              </w:rPr>
              <w:fldChar w:fldCharType="separate"/>
            </w:r>
            <w:r w:rsidR="006B0337">
              <w:rPr>
                <w:noProof/>
                <w:webHidden/>
              </w:rPr>
              <w:t>3</w:t>
            </w:r>
            <w:r w:rsidR="006B0337">
              <w:rPr>
                <w:noProof/>
                <w:webHidden/>
              </w:rPr>
              <w:fldChar w:fldCharType="end"/>
            </w:r>
          </w:hyperlink>
        </w:p>
        <w:p w14:paraId="1909DBB3" w14:textId="77777777" w:rsidR="006B0337" w:rsidRDefault="00B21B60">
          <w:pPr>
            <w:pStyle w:val="TOC1"/>
            <w:tabs>
              <w:tab w:val="right" w:leader="dot" w:pos="9350"/>
            </w:tabs>
            <w:rPr>
              <w:rFonts w:eastAsiaTheme="minorEastAsia"/>
              <w:noProof/>
            </w:rPr>
          </w:pPr>
          <w:hyperlink w:anchor="_Toc421633495" w:history="1">
            <w:r w:rsidR="006B0337" w:rsidRPr="0035104B">
              <w:rPr>
                <w:rStyle w:val="Hyperlink"/>
                <w:noProof/>
              </w:rPr>
              <w:t>What is PowerShell</w:t>
            </w:r>
            <w:r w:rsidR="006B0337">
              <w:rPr>
                <w:noProof/>
                <w:webHidden/>
              </w:rPr>
              <w:tab/>
            </w:r>
            <w:r w:rsidR="006B0337">
              <w:rPr>
                <w:noProof/>
                <w:webHidden/>
              </w:rPr>
              <w:fldChar w:fldCharType="begin"/>
            </w:r>
            <w:r w:rsidR="006B0337">
              <w:rPr>
                <w:noProof/>
                <w:webHidden/>
              </w:rPr>
              <w:instrText xml:space="preserve"> PAGEREF _Toc421633495 \h </w:instrText>
            </w:r>
            <w:r w:rsidR="006B0337">
              <w:rPr>
                <w:noProof/>
                <w:webHidden/>
              </w:rPr>
            </w:r>
            <w:r w:rsidR="006B0337">
              <w:rPr>
                <w:noProof/>
                <w:webHidden/>
              </w:rPr>
              <w:fldChar w:fldCharType="separate"/>
            </w:r>
            <w:r w:rsidR="006B0337">
              <w:rPr>
                <w:noProof/>
                <w:webHidden/>
              </w:rPr>
              <w:t>4</w:t>
            </w:r>
            <w:r w:rsidR="006B0337">
              <w:rPr>
                <w:noProof/>
                <w:webHidden/>
              </w:rPr>
              <w:fldChar w:fldCharType="end"/>
            </w:r>
          </w:hyperlink>
        </w:p>
        <w:p w14:paraId="2A3E344D" w14:textId="77777777" w:rsidR="006B0337" w:rsidRDefault="00B21B60">
          <w:pPr>
            <w:pStyle w:val="TOC2"/>
            <w:tabs>
              <w:tab w:val="right" w:leader="dot" w:pos="9350"/>
            </w:tabs>
            <w:rPr>
              <w:rFonts w:eastAsiaTheme="minorEastAsia"/>
              <w:noProof/>
            </w:rPr>
          </w:pPr>
          <w:hyperlink w:anchor="_Toc421633496" w:history="1">
            <w:r w:rsidR="006B0337" w:rsidRPr="0035104B">
              <w:rPr>
                <w:rStyle w:val="Hyperlink"/>
                <w:noProof/>
              </w:rPr>
              <w:t>PowerShell object types</w:t>
            </w:r>
            <w:r w:rsidR="006B0337">
              <w:rPr>
                <w:noProof/>
                <w:webHidden/>
              </w:rPr>
              <w:tab/>
            </w:r>
            <w:r w:rsidR="006B0337">
              <w:rPr>
                <w:noProof/>
                <w:webHidden/>
              </w:rPr>
              <w:fldChar w:fldCharType="begin"/>
            </w:r>
            <w:r w:rsidR="006B0337">
              <w:rPr>
                <w:noProof/>
                <w:webHidden/>
              </w:rPr>
              <w:instrText xml:space="preserve"> PAGEREF _Toc421633496 \h </w:instrText>
            </w:r>
            <w:r w:rsidR="006B0337">
              <w:rPr>
                <w:noProof/>
                <w:webHidden/>
              </w:rPr>
            </w:r>
            <w:r w:rsidR="006B0337">
              <w:rPr>
                <w:noProof/>
                <w:webHidden/>
              </w:rPr>
              <w:fldChar w:fldCharType="separate"/>
            </w:r>
            <w:r w:rsidR="006B0337">
              <w:rPr>
                <w:noProof/>
                <w:webHidden/>
              </w:rPr>
              <w:t>4</w:t>
            </w:r>
            <w:r w:rsidR="006B0337">
              <w:rPr>
                <w:noProof/>
                <w:webHidden/>
              </w:rPr>
              <w:fldChar w:fldCharType="end"/>
            </w:r>
          </w:hyperlink>
        </w:p>
        <w:p w14:paraId="2F693262" w14:textId="77777777" w:rsidR="006B0337" w:rsidRDefault="00B21B60">
          <w:pPr>
            <w:pStyle w:val="TOC3"/>
            <w:tabs>
              <w:tab w:val="right" w:leader="dot" w:pos="9350"/>
            </w:tabs>
            <w:rPr>
              <w:rFonts w:eastAsiaTheme="minorEastAsia"/>
              <w:noProof/>
            </w:rPr>
          </w:pPr>
          <w:hyperlink w:anchor="_Toc421633497" w:history="1">
            <w:r w:rsidR="006B0337" w:rsidRPr="0035104B">
              <w:rPr>
                <w:rStyle w:val="Hyperlink"/>
                <w:noProof/>
              </w:rPr>
              <w:t>PowerShell scripting objects</w:t>
            </w:r>
            <w:r w:rsidR="006B0337">
              <w:rPr>
                <w:noProof/>
                <w:webHidden/>
              </w:rPr>
              <w:tab/>
            </w:r>
            <w:r w:rsidR="006B0337">
              <w:rPr>
                <w:noProof/>
                <w:webHidden/>
              </w:rPr>
              <w:fldChar w:fldCharType="begin"/>
            </w:r>
            <w:r w:rsidR="006B0337">
              <w:rPr>
                <w:noProof/>
                <w:webHidden/>
              </w:rPr>
              <w:instrText xml:space="preserve"> PAGEREF _Toc421633497 \h </w:instrText>
            </w:r>
            <w:r w:rsidR="006B0337">
              <w:rPr>
                <w:noProof/>
                <w:webHidden/>
              </w:rPr>
            </w:r>
            <w:r w:rsidR="006B0337">
              <w:rPr>
                <w:noProof/>
                <w:webHidden/>
              </w:rPr>
              <w:fldChar w:fldCharType="separate"/>
            </w:r>
            <w:r w:rsidR="006B0337">
              <w:rPr>
                <w:noProof/>
                <w:webHidden/>
              </w:rPr>
              <w:t>4</w:t>
            </w:r>
            <w:r w:rsidR="006B0337">
              <w:rPr>
                <w:noProof/>
                <w:webHidden/>
              </w:rPr>
              <w:fldChar w:fldCharType="end"/>
            </w:r>
          </w:hyperlink>
        </w:p>
        <w:p w14:paraId="71BEAD38" w14:textId="77777777" w:rsidR="006B0337" w:rsidRDefault="00B21B60">
          <w:pPr>
            <w:pStyle w:val="TOC1"/>
            <w:tabs>
              <w:tab w:val="right" w:leader="dot" w:pos="9350"/>
            </w:tabs>
            <w:rPr>
              <w:rFonts w:eastAsiaTheme="minorEastAsia"/>
              <w:noProof/>
            </w:rPr>
          </w:pPr>
          <w:hyperlink w:anchor="_Toc421633498" w:history="1">
            <w:r w:rsidR="006B0337" w:rsidRPr="0035104B">
              <w:rPr>
                <w:rStyle w:val="Hyperlink"/>
                <w:noProof/>
              </w:rPr>
              <w:t>Running PowerShell</w:t>
            </w:r>
            <w:r w:rsidR="006B0337">
              <w:rPr>
                <w:noProof/>
                <w:webHidden/>
              </w:rPr>
              <w:tab/>
            </w:r>
            <w:r w:rsidR="006B0337">
              <w:rPr>
                <w:noProof/>
                <w:webHidden/>
              </w:rPr>
              <w:fldChar w:fldCharType="begin"/>
            </w:r>
            <w:r w:rsidR="006B0337">
              <w:rPr>
                <w:noProof/>
                <w:webHidden/>
              </w:rPr>
              <w:instrText xml:space="preserve"> PAGEREF _Toc421633498 \h </w:instrText>
            </w:r>
            <w:r w:rsidR="006B0337">
              <w:rPr>
                <w:noProof/>
                <w:webHidden/>
              </w:rPr>
            </w:r>
            <w:r w:rsidR="006B0337">
              <w:rPr>
                <w:noProof/>
                <w:webHidden/>
              </w:rPr>
              <w:fldChar w:fldCharType="separate"/>
            </w:r>
            <w:r w:rsidR="006B0337">
              <w:rPr>
                <w:noProof/>
                <w:webHidden/>
              </w:rPr>
              <w:t>6</w:t>
            </w:r>
            <w:r w:rsidR="006B0337">
              <w:rPr>
                <w:noProof/>
                <w:webHidden/>
              </w:rPr>
              <w:fldChar w:fldCharType="end"/>
            </w:r>
          </w:hyperlink>
        </w:p>
        <w:p w14:paraId="3B083275" w14:textId="77777777" w:rsidR="006B0337" w:rsidRDefault="00B21B60">
          <w:pPr>
            <w:pStyle w:val="TOC1"/>
            <w:tabs>
              <w:tab w:val="right" w:leader="dot" w:pos="9350"/>
            </w:tabs>
            <w:rPr>
              <w:rFonts w:eastAsiaTheme="minorEastAsia"/>
              <w:noProof/>
            </w:rPr>
          </w:pPr>
          <w:hyperlink w:anchor="_Toc421633499" w:history="1">
            <w:r w:rsidR="006B0337" w:rsidRPr="0035104B">
              <w:rPr>
                <w:rStyle w:val="Hyperlink"/>
                <w:noProof/>
              </w:rPr>
              <w:t>Using Metalogix Content Matrix with PowerShell</w:t>
            </w:r>
            <w:r w:rsidR="006B0337">
              <w:rPr>
                <w:noProof/>
                <w:webHidden/>
              </w:rPr>
              <w:tab/>
            </w:r>
            <w:r w:rsidR="006B0337">
              <w:rPr>
                <w:noProof/>
                <w:webHidden/>
              </w:rPr>
              <w:fldChar w:fldCharType="begin"/>
            </w:r>
            <w:r w:rsidR="006B0337">
              <w:rPr>
                <w:noProof/>
                <w:webHidden/>
              </w:rPr>
              <w:instrText xml:space="preserve"> PAGEREF _Toc421633499 \h </w:instrText>
            </w:r>
            <w:r w:rsidR="006B0337">
              <w:rPr>
                <w:noProof/>
                <w:webHidden/>
              </w:rPr>
            </w:r>
            <w:r w:rsidR="006B0337">
              <w:rPr>
                <w:noProof/>
                <w:webHidden/>
              </w:rPr>
              <w:fldChar w:fldCharType="separate"/>
            </w:r>
            <w:r w:rsidR="006B0337">
              <w:rPr>
                <w:noProof/>
                <w:webHidden/>
              </w:rPr>
              <w:t>8</w:t>
            </w:r>
            <w:r w:rsidR="006B0337">
              <w:rPr>
                <w:noProof/>
                <w:webHidden/>
              </w:rPr>
              <w:fldChar w:fldCharType="end"/>
            </w:r>
          </w:hyperlink>
        </w:p>
        <w:p w14:paraId="448488BF" w14:textId="77777777" w:rsidR="006B0337" w:rsidRDefault="00B21B60">
          <w:pPr>
            <w:pStyle w:val="TOC2"/>
            <w:tabs>
              <w:tab w:val="right" w:leader="dot" w:pos="9350"/>
            </w:tabs>
            <w:rPr>
              <w:rFonts w:eastAsiaTheme="minorEastAsia"/>
              <w:noProof/>
            </w:rPr>
          </w:pPr>
          <w:hyperlink w:anchor="_Toc421633500" w:history="1">
            <w:r w:rsidR="006B0337" w:rsidRPr="0035104B">
              <w:rPr>
                <w:rStyle w:val="Hyperlink"/>
                <w:noProof/>
              </w:rPr>
              <w:t>Snapins</w:t>
            </w:r>
            <w:r w:rsidR="006B0337">
              <w:rPr>
                <w:noProof/>
                <w:webHidden/>
              </w:rPr>
              <w:tab/>
            </w:r>
            <w:r w:rsidR="006B0337">
              <w:rPr>
                <w:noProof/>
                <w:webHidden/>
              </w:rPr>
              <w:fldChar w:fldCharType="begin"/>
            </w:r>
            <w:r w:rsidR="006B0337">
              <w:rPr>
                <w:noProof/>
                <w:webHidden/>
              </w:rPr>
              <w:instrText xml:space="preserve"> PAGEREF _Toc421633500 \h </w:instrText>
            </w:r>
            <w:r w:rsidR="006B0337">
              <w:rPr>
                <w:noProof/>
                <w:webHidden/>
              </w:rPr>
            </w:r>
            <w:r w:rsidR="006B0337">
              <w:rPr>
                <w:noProof/>
                <w:webHidden/>
              </w:rPr>
              <w:fldChar w:fldCharType="separate"/>
            </w:r>
            <w:r w:rsidR="006B0337">
              <w:rPr>
                <w:noProof/>
                <w:webHidden/>
              </w:rPr>
              <w:t>8</w:t>
            </w:r>
            <w:r w:rsidR="006B0337">
              <w:rPr>
                <w:noProof/>
                <w:webHidden/>
              </w:rPr>
              <w:fldChar w:fldCharType="end"/>
            </w:r>
          </w:hyperlink>
        </w:p>
        <w:p w14:paraId="2B7EE3DA" w14:textId="77777777" w:rsidR="006B0337" w:rsidRDefault="00B21B60">
          <w:pPr>
            <w:pStyle w:val="TOC3"/>
            <w:tabs>
              <w:tab w:val="right" w:leader="dot" w:pos="9350"/>
            </w:tabs>
            <w:rPr>
              <w:rFonts w:eastAsiaTheme="minorEastAsia"/>
              <w:noProof/>
            </w:rPr>
          </w:pPr>
          <w:hyperlink w:anchor="_Toc421633501" w:history="1">
            <w:r w:rsidR="006B0337" w:rsidRPr="0035104B">
              <w:rPr>
                <w:rStyle w:val="Hyperlink"/>
                <w:noProof/>
              </w:rPr>
              <w:t>Adding Snapins</w:t>
            </w:r>
            <w:r w:rsidR="006B0337">
              <w:rPr>
                <w:noProof/>
                <w:webHidden/>
              </w:rPr>
              <w:tab/>
            </w:r>
            <w:r w:rsidR="006B0337">
              <w:rPr>
                <w:noProof/>
                <w:webHidden/>
              </w:rPr>
              <w:fldChar w:fldCharType="begin"/>
            </w:r>
            <w:r w:rsidR="006B0337">
              <w:rPr>
                <w:noProof/>
                <w:webHidden/>
              </w:rPr>
              <w:instrText xml:space="preserve"> PAGEREF _Toc421633501 \h </w:instrText>
            </w:r>
            <w:r w:rsidR="006B0337">
              <w:rPr>
                <w:noProof/>
                <w:webHidden/>
              </w:rPr>
            </w:r>
            <w:r w:rsidR="006B0337">
              <w:rPr>
                <w:noProof/>
                <w:webHidden/>
              </w:rPr>
              <w:fldChar w:fldCharType="separate"/>
            </w:r>
            <w:r w:rsidR="006B0337">
              <w:rPr>
                <w:noProof/>
                <w:webHidden/>
              </w:rPr>
              <w:t>8</w:t>
            </w:r>
            <w:r w:rsidR="006B0337">
              <w:rPr>
                <w:noProof/>
                <w:webHidden/>
              </w:rPr>
              <w:fldChar w:fldCharType="end"/>
            </w:r>
          </w:hyperlink>
        </w:p>
        <w:p w14:paraId="3DF7DB37" w14:textId="77777777" w:rsidR="006B0337" w:rsidRDefault="00B21B60">
          <w:pPr>
            <w:pStyle w:val="TOC3"/>
            <w:tabs>
              <w:tab w:val="right" w:leader="dot" w:pos="9350"/>
            </w:tabs>
            <w:rPr>
              <w:rFonts w:eastAsiaTheme="minorEastAsia"/>
              <w:noProof/>
            </w:rPr>
          </w:pPr>
          <w:hyperlink w:anchor="_Toc421633502" w:history="1">
            <w:r w:rsidR="006B0337" w:rsidRPr="0035104B">
              <w:rPr>
                <w:rStyle w:val="Hyperlink"/>
                <w:noProof/>
              </w:rPr>
              <w:t>Using Metalogix Cmdlets</w:t>
            </w:r>
            <w:r w:rsidR="006B0337">
              <w:rPr>
                <w:noProof/>
                <w:webHidden/>
              </w:rPr>
              <w:tab/>
            </w:r>
            <w:r w:rsidR="006B0337">
              <w:rPr>
                <w:noProof/>
                <w:webHidden/>
              </w:rPr>
              <w:fldChar w:fldCharType="begin"/>
            </w:r>
            <w:r w:rsidR="006B0337">
              <w:rPr>
                <w:noProof/>
                <w:webHidden/>
              </w:rPr>
              <w:instrText xml:space="preserve"> PAGEREF _Toc421633502 \h </w:instrText>
            </w:r>
            <w:r w:rsidR="006B0337">
              <w:rPr>
                <w:noProof/>
                <w:webHidden/>
              </w:rPr>
            </w:r>
            <w:r w:rsidR="006B0337">
              <w:rPr>
                <w:noProof/>
                <w:webHidden/>
              </w:rPr>
              <w:fldChar w:fldCharType="separate"/>
            </w:r>
            <w:r w:rsidR="006B0337">
              <w:rPr>
                <w:noProof/>
                <w:webHidden/>
              </w:rPr>
              <w:t>9</w:t>
            </w:r>
            <w:r w:rsidR="006B0337">
              <w:rPr>
                <w:noProof/>
                <w:webHidden/>
              </w:rPr>
              <w:fldChar w:fldCharType="end"/>
            </w:r>
          </w:hyperlink>
        </w:p>
        <w:p w14:paraId="01E5820C" w14:textId="77777777" w:rsidR="00EA640C" w:rsidRPr="00A56696" w:rsidRDefault="00EA640C" w:rsidP="00EE3905">
          <w:pPr>
            <w:pStyle w:val="TOC1"/>
            <w:tabs>
              <w:tab w:val="right" w:leader="dot" w:pos="9350"/>
            </w:tabs>
            <w:rPr>
              <w:rFonts w:ascii="Segoe UI" w:hAnsi="Segoe UI" w:cs="Segoe UI"/>
              <w:sz w:val="20"/>
              <w:szCs w:val="20"/>
            </w:rPr>
            <w:sectPr w:rsidR="00EA640C" w:rsidRPr="00A56696" w:rsidSect="008329D2">
              <w:headerReference w:type="even" r:id="rId15"/>
              <w:headerReference w:type="default" r:id="rId16"/>
              <w:footerReference w:type="default" r:id="rId17"/>
              <w:headerReference w:type="first" r:id="rId18"/>
              <w:footerReference w:type="first" r:id="rId19"/>
              <w:pgSz w:w="12240" w:h="15840" w:code="1"/>
              <w:pgMar w:top="1440" w:right="1440" w:bottom="1440" w:left="1440" w:header="720" w:footer="720" w:gutter="0"/>
              <w:pgNumType w:start="0"/>
              <w:cols w:space="720"/>
              <w:titlePg/>
              <w:docGrid w:linePitch="360"/>
            </w:sectPr>
          </w:pPr>
          <w:r w:rsidRPr="00A56696">
            <w:rPr>
              <w:rFonts w:ascii="Segoe UI" w:hAnsi="Segoe UI" w:cs="Segoe UI"/>
              <w:b/>
              <w:bCs/>
              <w:noProof/>
              <w:sz w:val="20"/>
              <w:szCs w:val="20"/>
            </w:rPr>
            <w:fldChar w:fldCharType="end"/>
          </w:r>
        </w:p>
      </w:sdtContent>
    </w:sdt>
    <w:p w14:paraId="679525FA" w14:textId="77777777" w:rsidR="006B0337" w:rsidRDefault="006B0337" w:rsidP="00F52BD7">
      <w:pPr>
        <w:pStyle w:val="Heading2"/>
      </w:pPr>
      <w:bookmarkStart w:id="7" w:name="_Toc381223956"/>
      <w:bookmarkStart w:id="8" w:name="_Toc421633494"/>
      <w:r>
        <w:lastRenderedPageBreak/>
        <w:t>Introduction</w:t>
      </w:r>
      <w:bookmarkEnd w:id="7"/>
      <w:bookmarkEnd w:id="8"/>
    </w:p>
    <w:p w14:paraId="72881F78" w14:textId="77777777" w:rsidR="00F52BD7" w:rsidRDefault="006B0337" w:rsidP="00F52BD7">
      <w:bookmarkStart w:id="9" w:name="_GoBack"/>
      <w:r>
        <w:t>This guide provides an introduction to Microsoft PowerShell, and how to use Metalogix Content Matrix with it.</w:t>
      </w:r>
      <w:r w:rsidR="00F52BD7">
        <w:t xml:space="preserve"> </w:t>
      </w:r>
      <w:bookmarkStart w:id="10" w:name="_Toc381223957"/>
      <w:bookmarkStart w:id="11" w:name="_Toc421633495"/>
    </w:p>
    <w:bookmarkEnd w:id="9"/>
    <w:p w14:paraId="0147D018" w14:textId="6B2C36ED" w:rsidR="006B0337" w:rsidRDefault="006B0337" w:rsidP="00F52BD7">
      <w:pPr>
        <w:pStyle w:val="Heading2"/>
      </w:pPr>
      <w:r>
        <w:t>What is PowerShell</w:t>
      </w:r>
      <w:bookmarkEnd w:id="10"/>
      <w:bookmarkEnd w:id="11"/>
    </w:p>
    <w:p w14:paraId="3B06DE5E" w14:textId="77777777" w:rsidR="006B0337" w:rsidRDefault="006B0337" w:rsidP="006B0337">
      <w:r>
        <w:t>Microsoft PowerShell is a task automation and configuration management framework, consisting of a scripting language and ISE built on the .NET framework. Metalogix Content Matrix uses PowerShell as a framework to automate and configure actions.</w:t>
      </w:r>
    </w:p>
    <w:p w14:paraId="118D9817" w14:textId="77777777" w:rsidR="006B0337" w:rsidRDefault="006B0337" w:rsidP="006B0337">
      <w:pPr>
        <w:pStyle w:val="Heading2"/>
      </w:pPr>
      <w:bookmarkStart w:id="12" w:name="_Toc381223958"/>
      <w:bookmarkStart w:id="13" w:name="_Toc421633496"/>
      <w:r>
        <w:t>PowerShell object types</w:t>
      </w:r>
      <w:bookmarkEnd w:id="12"/>
      <w:bookmarkEnd w:id="13"/>
    </w:p>
    <w:p w14:paraId="0010646E" w14:textId="77777777" w:rsidR="006B0337" w:rsidRDefault="006B0337" w:rsidP="006B0337">
      <w:r>
        <w:t>PowerShell object types that will be used in this document:</w:t>
      </w:r>
    </w:p>
    <w:p w14:paraId="0FE97AAC" w14:textId="77777777" w:rsidR="006B0337" w:rsidRDefault="006B0337" w:rsidP="006B0337">
      <w:pPr>
        <w:pStyle w:val="Heading4"/>
      </w:pPr>
      <w:bookmarkStart w:id="14" w:name="_Toc381223959"/>
      <w:r>
        <w:t>DLL (module)</w:t>
      </w:r>
      <w:bookmarkEnd w:id="14"/>
    </w:p>
    <w:p w14:paraId="0B13E07F" w14:textId="77777777" w:rsidR="006B0337" w:rsidRDefault="006B0337" w:rsidP="006B0337">
      <w:r>
        <w:t xml:space="preserve">Dynamic link library (also known as a module). A library of code that must be installed on a machine before </w:t>
      </w:r>
      <w:proofErr w:type="spellStart"/>
      <w:r>
        <w:t>snapins</w:t>
      </w:r>
      <w:proofErr w:type="spellEnd"/>
      <w:r>
        <w:t xml:space="preserve"> from the library can be used in PowerShell. Metalogix will automatically register and install the Content Matrix DLLs during the Content Matrix console installation process. Microsoft SharePoint PowerShell </w:t>
      </w:r>
      <w:proofErr w:type="spellStart"/>
      <w:r>
        <w:t>dlls</w:t>
      </w:r>
      <w:proofErr w:type="spellEnd"/>
      <w:r>
        <w:t xml:space="preserve"> (non-Metalogix) are available on any server with a SharePoint hive.</w:t>
      </w:r>
    </w:p>
    <w:p w14:paraId="14981843" w14:textId="77777777" w:rsidR="006B0337" w:rsidRDefault="006B0337" w:rsidP="006B0337">
      <w:r w:rsidRPr="00A4188D">
        <w:rPr>
          <w:b/>
          <w:color w:val="00B050"/>
        </w:rPr>
        <w:t>Tip:</w:t>
      </w:r>
      <w:r w:rsidRPr="00A4188D">
        <w:rPr>
          <w:color w:val="00B050"/>
        </w:rPr>
        <w:t xml:space="preserve"> </w:t>
      </w:r>
      <w:r>
        <w:t>To repair the Content Matrix PowerShell DLL installation, run the Content Matrix installation repair wizard.</w:t>
      </w:r>
    </w:p>
    <w:p w14:paraId="29E7857F" w14:textId="77777777" w:rsidR="006B0337" w:rsidRDefault="006B0337" w:rsidP="006B0337">
      <w:r w:rsidRPr="00A4188D">
        <w:rPr>
          <w:b/>
          <w:color w:val="00B050"/>
        </w:rPr>
        <w:t>Tip:</w:t>
      </w:r>
      <w:r w:rsidRPr="00A4188D">
        <w:rPr>
          <w:color w:val="00B050"/>
        </w:rPr>
        <w:t xml:space="preserve"> </w:t>
      </w:r>
      <w:r>
        <w:t>Metalogix PowerShell cmdlets can be run anywhere Content Matrix is installed, but Microsoft SharePoint cmdlets cannot. Ensure that if you are directly accessing SharePoint cmdlets that you are running PowerShell from a machine with SharePoint installed.</w:t>
      </w:r>
    </w:p>
    <w:p w14:paraId="31F9218A" w14:textId="77777777" w:rsidR="006B0337" w:rsidRDefault="006B0337" w:rsidP="006B0337">
      <w:pPr>
        <w:pStyle w:val="Heading4"/>
      </w:pPr>
      <w:bookmarkStart w:id="15" w:name="_Toc381223960"/>
      <w:proofErr w:type="spellStart"/>
      <w:r>
        <w:t>Snapin</w:t>
      </w:r>
      <w:bookmarkEnd w:id="15"/>
      <w:proofErr w:type="spellEnd"/>
    </w:p>
    <w:p w14:paraId="3D886893" w14:textId="77777777" w:rsidR="006B0337" w:rsidRDefault="006B0337" w:rsidP="006B0337">
      <w:r>
        <w:t>Compiled reference of cmdlets that can be added to a PowerShell execution process. Once registered, all entries within that cmdlet can be used in scripts during the lifetime of that process.</w:t>
      </w:r>
    </w:p>
    <w:p w14:paraId="3520A725" w14:textId="77777777" w:rsidR="006B0337" w:rsidRDefault="006B0337" w:rsidP="006B0337">
      <w:r w:rsidRPr="00A60BF7">
        <w:rPr>
          <w:b/>
        </w:rPr>
        <w:t>Syntax</w:t>
      </w:r>
      <w:r>
        <w:t>: add-</w:t>
      </w:r>
      <w:proofErr w:type="spellStart"/>
      <w:r>
        <w:t>pssnapin</w:t>
      </w:r>
      <w:proofErr w:type="spellEnd"/>
      <w:r>
        <w:t xml:space="preserve"> “name”</w:t>
      </w:r>
    </w:p>
    <w:p w14:paraId="40B904D1" w14:textId="77777777" w:rsidR="006B0337" w:rsidRDefault="006B0337" w:rsidP="006B0337">
      <w:r w:rsidRPr="00A4188D">
        <w:rPr>
          <w:b/>
          <w:color w:val="00B050"/>
        </w:rPr>
        <w:t>Tip:</w:t>
      </w:r>
      <w:r w:rsidRPr="00A4188D">
        <w:rPr>
          <w:color w:val="00B050"/>
        </w:rPr>
        <w:t xml:space="preserve"> </w:t>
      </w:r>
      <w:r>
        <w:t xml:space="preserve">Every time you open the PowerShell ISE the Metalogix </w:t>
      </w:r>
      <w:proofErr w:type="spellStart"/>
      <w:r>
        <w:t>snapins</w:t>
      </w:r>
      <w:proofErr w:type="spellEnd"/>
      <w:r>
        <w:t xml:space="preserve"> must be added again, so try configuring a profile to automatically load them upon execution of the ISE process.</w:t>
      </w:r>
    </w:p>
    <w:p w14:paraId="14FA9F9E" w14:textId="77777777" w:rsidR="006B0337" w:rsidRDefault="006B0337" w:rsidP="006B0337">
      <w:pPr>
        <w:pStyle w:val="Heading4"/>
      </w:pPr>
      <w:bookmarkStart w:id="16" w:name="_Toc381223961"/>
      <w:r>
        <w:t>Cmdlet</w:t>
      </w:r>
      <w:bookmarkEnd w:id="16"/>
    </w:p>
    <w:p w14:paraId="6DCA3422" w14:textId="77777777" w:rsidR="006B0337" w:rsidRDefault="006B0337" w:rsidP="006B0337">
      <w:r>
        <w:t>A function that can be executed to perform a specific action. Cmdlet execution will encompass the majority of work done in PowerShell, as both Metalogix and Microsoft SharePoint use cmdlets to automate the majority of work.</w:t>
      </w:r>
    </w:p>
    <w:p w14:paraId="013EDDFD" w14:textId="77777777" w:rsidR="006B0337" w:rsidRDefault="006B0337" w:rsidP="006B0337">
      <w:r>
        <w:rPr>
          <w:b/>
        </w:rPr>
        <w:t xml:space="preserve">Syntax: </w:t>
      </w:r>
      <w:r>
        <w:t>get-</w:t>
      </w:r>
      <w:proofErr w:type="spellStart"/>
      <w:r>
        <w:t>mlsharepointsite</w:t>
      </w:r>
      <w:proofErr w:type="spellEnd"/>
      <w:r>
        <w:t xml:space="preserve"> –</w:t>
      </w:r>
      <w:proofErr w:type="spellStart"/>
      <w:proofErr w:type="gramStart"/>
      <w:r>
        <w:t>url</w:t>
      </w:r>
      <w:proofErr w:type="spellEnd"/>
      <w:proofErr w:type="gramEnd"/>
      <w:r>
        <w:t xml:space="preserve"> “URL” </w:t>
      </w:r>
    </w:p>
    <w:p w14:paraId="63D6DA19" w14:textId="77777777" w:rsidR="006B0337" w:rsidRDefault="006B0337" w:rsidP="006B0337">
      <w:pPr>
        <w:pStyle w:val="Heading3"/>
      </w:pPr>
      <w:bookmarkStart w:id="17" w:name="_Toc381223962"/>
      <w:bookmarkStart w:id="18" w:name="_Toc421633497"/>
      <w:r>
        <w:t>PowerShell scripting objects</w:t>
      </w:r>
      <w:bookmarkEnd w:id="17"/>
      <w:bookmarkEnd w:id="18"/>
    </w:p>
    <w:p w14:paraId="4479CAD9" w14:textId="77777777" w:rsidR="006B0337" w:rsidRDefault="006B0337" w:rsidP="006B0337">
      <w:r>
        <w:t>An in depth explanation of scripting and the corresponding objects is outside the scope of this document, but the following objects will be relevant:</w:t>
      </w:r>
    </w:p>
    <w:p w14:paraId="0F67BD01" w14:textId="77777777" w:rsidR="006B0337" w:rsidRDefault="006B0337" w:rsidP="006B0337">
      <w:pPr>
        <w:pStyle w:val="Heading4"/>
      </w:pPr>
      <w:bookmarkStart w:id="19" w:name="_Toc381223963"/>
      <w:r>
        <w:lastRenderedPageBreak/>
        <w:t>Variable</w:t>
      </w:r>
      <w:bookmarkEnd w:id="19"/>
    </w:p>
    <w:p w14:paraId="19CA7E7F" w14:textId="77777777" w:rsidR="006B0337" w:rsidRPr="002F3AA1" w:rsidRDefault="006B0337" w:rsidP="006B0337">
      <w:r>
        <w:t>A variable in PowerShell is a storage container for a value. Variables always have the prefix “$”</w:t>
      </w:r>
    </w:p>
    <w:p w14:paraId="08638B48" w14:textId="77777777" w:rsidR="006B0337" w:rsidRDefault="006B0337" w:rsidP="006B0337">
      <w:r w:rsidRPr="002E4A75">
        <w:rPr>
          <w:b/>
        </w:rPr>
        <w:t>Syntax:</w:t>
      </w:r>
      <w:r>
        <w:t xml:space="preserve"> $variable = “Value”</w:t>
      </w:r>
    </w:p>
    <w:p w14:paraId="6DE30505" w14:textId="77777777" w:rsidR="006B0337" w:rsidRDefault="006B0337" w:rsidP="006B0337">
      <w:pPr>
        <w:pStyle w:val="Heading4"/>
      </w:pPr>
      <w:bookmarkStart w:id="20" w:name="_Toc381223964"/>
      <w:r>
        <w:t>Conditional statement</w:t>
      </w:r>
      <w:bookmarkEnd w:id="20"/>
    </w:p>
    <w:p w14:paraId="3944960A" w14:textId="77777777" w:rsidR="006B0337" w:rsidRDefault="006B0337" w:rsidP="006B0337">
      <w:r>
        <w:t>A conditional statement in PowerShell is a logical gate which will only execute if the condition is met.</w:t>
      </w:r>
    </w:p>
    <w:p w14:paraId="173CD5FA" w14:textId="77777777" w:rsidR="006B0337" w:rsidRDefault="006B0337" w:rsidP="006B0337">
      <w:r w:rsidRPr="002E4A75">
        <w:rPr>
          <w:b/>
        </w:rPr>
        <w:t>Syntax</w:t>
      </w:r>
      <w:r>
        <w:rPr>
          <w:b/>
        </w:rPr>
        <w:t xml:space="preserve">: </w:t>
      </w:r>
      <w:proofErr w:type="gramStart"/>
      <w:r>
        <w:t>if(</w:t>
      </w:r>
      <w:proofErr w:type="gramEnd"/>
      <w:r>
        <w:t>$condition -</w:t>
      </w:r>
      <w:proofErr w:type="spellStart"/>
      <w:r>
        <w:t>eq</w:t>
      </w:r>
      <w:proofErr w:type="spellEnd"/>
      <w:r>
        <w:t xml:space="preserve"> $true) { #Run }</w:t>
      </w:r>
    </w:p>
    <w:p w14:paraId="13E99138" w14:textId="77777777" w:rsidR="006B0337" w:rsidRDefault="006B0337" w:rsidP="006B0337">
      <w:pPr>
        <w:pStyle w:val="Heading4"/>
      </w:pPr>
      <w:bookmarkStart w:id="21" w:name="_Toc381223965"/>
      <w:r>
        <w:t>Loop</w:t>
      </w:r>
      <w:bookmarkEnd w:id="21"/>
    </w:p>
    <w:p w14:paraId="0274CA12" w14:textId="77777777" w:rsidR="006B0337" w:rsidRDefault="006B0337" w:rsidP="006B0337">
      <w:r>
        <w:t xml:space="preserve">A loop in PowerShell is a conditional logic block that will run as many times as the condition evaluates to true. There are many types of loops, but this document will only reference the </w:t>
      </w:r>
      <w:proofErr w:type="spellStart"/>
      <w:r>
        <w:t>Foreach</w:t>
      </w:r>
      <w:proofErr w:type="spellEnd"/>
      <w:r>
        <w:t xml:space="preserve"> loop. The </w:t>
      </w:r>
      <w:proofErr w:type="spellStart"/>
      <w:r>
        <w:t>foreach</w:t>
      </w:r>
      <w:proofErr w:type="spellEnd"/>
      <w:r>
        <w:t xml:space="preserve"> loop is a special type of loop that takes in a collection of objects (a variable), and will run once for every object in the collection. </w:t>
      </w:r>
    </w:p>
    <w:p w14:paraId="5578B4E8" w14:textId="77777777" w:rsidR="006B0337" w:rsidRPr="002E4A75" w:rsidRDefault="006B0337" w:rsidP="006B0337">
      <w:r>
        <w:rPr>
          <w:b/>
        </w:rPr>
        <w:t xml:space="preserve">Syntax: </w:t>
      </w:r>
      <w:proofErr w:type="spellStart"/>
      <w:proofErr w:type="gramStart"/>
      <w:r>
        <w:t>Foreach</w:t>
      </w:r>
      <w:proofErr w:type="spellEnd"/>
      <w:r>
        <w:t>(</w:t>
      </w:r>
      <w:proofErr w:type="gramEnd"/>
      <w:r>
        <w:t>$site in $</w:t>
      </w:r>
      <w:proofErr w:type="spellStart"/>
      <w:r>
        <w:t>siteCollection</w:t>
      </w:r>
      <w:proofErr w:type="spellEnd"/>
      <w:r>
        <w:t>) { #Run }</w:t>
      </w:r>
    </w:p>
    <w:p w14:paraId="12C1141C" w14:textId="77777777" w:rsidR="006B0337" w:rsidRDefault="006B0337" w:rsidP="00F52BD7">
      <w:pPr>
        <w:pStyle w:val="Heading2"/>
      </w:pPr>
      <w:bookmarkStart w:id="22" w:name="_Running_PowerShell"/>
      <w:bookmarkStart w:id="23" w:name="_Toc381223966"/>
      <w:bookmarkStart w:id="24" w:name="_Toc421633498"/>
      <w:bookmarkEnd w:id="22"/>
      <w:r>
        <w:t>Running PowerShell</w:t>
      </w:r>
      <w:bookmarkEnd w:id="23"/>
      <w:bookmarkEnd w:id="24"/>
    </w:p>
    <w:p w14:paraId="142D28E7" w14:textId="77777777" w:rsidR="006B0337" w:rsidRDefault="006B0337" w:rsidP="006B0337">
      <w:r>
        <w:t>Microsoft PowerShell can be run in multiple ways (in order of usefulness):</w:t>
      </w:r>
    </w:p>
    <w:p w14:paraId="2386D846" w14:textId="77777777" w:rsidR="006B0337" w:rsidRDefault="006B0337" w:rsidP="006B0337">
      <w:pPr>
        <w:pStyle w:val="ListParagraph"/>
        <w:numPr>
          <w:ilvl w:val="0"/>
          <w:numId w:val="36"/>
        </w:numPr>
        <w:spacing w:after="160" w:line="259" w:lineRule="auto"/>
      </w:pPr>
      <w:r>
        <w:t>PowerShell ISE</w:t>
      </w:r>
    </w:p>
    <w:p w14:paraId="3DD5FDD1" w14:textId="31C597DE" w:rsidR="00F52BD7" w:rsidRDefault="00F52BD7" w:rsidP="006B0337">
      <w:pPr>
        <w:pStyle w:val="ListParagraph"/>
        <w:numPr>
          <w:ilvl w:val="0"/>
          <w:numId w:val="36"/>
        </w:numPr>
        <w:spacing w:after="160" w:line="259" w:lineRule="auto"/>
      </w:pPr>
      <w:r>
        <w:t xml:space="preserve">Dell’s </w:t>
      </w:r>
      <w:proofErr w:type="spellStart"/>
      <w:r>
        <w:t>PowerGUI</w:t>
      </w:r>
      <w:proofErr w:type="spellEnd"/>
    </w:p>
    <w:p w14:paraId="0723AB4F" w14:textId="77777777" w:rsidR="006B0337" w:rsidRDefault="006B0337" w:rsidP="006B0337">
      <w:pPr>
        <w:pStyle w:val="ListParagraph"/>
        <w:numPr>
          <w:ilvl w:val="0"/>
          <w:numId w:val="36"/>
        </w:numPr>
        <w:spacing w:after="160" w:line="259" w:lineRule="auto"/>
      </w:pPr>
      <w:r>
        <w:t>Metalogix PowerShell Console</w:t>
      </w:r>
    </w:p>
    <w:p w14:paraId="7E6F99D0" w14:textId="77777777" w:rsidR="006B0337" w:rsidRDefault="006B0337" w:rsidP="006B0337">
      <w:pPr>
        <w:pStyle w:val="ListParagraph"/>
        <w:numPr>
          <w:ilvl w:val="0"/>
          <w:numId w:val="36"/>
        </w:numPr>
        <w:spacing w:after="160" w:line="259" w:lineRule="auto"/>
      </w:pPr>
      <w:r>
        <w:t>Microsoft PowerShell Console</w:t>
      </w:r>
    </w:p>
    <w:p w14:paraId="1A6CAF89" w14:textId="77777777" w:rsidR="006B0337" w:rsidRDefault="006B0337" w:rsidP="006B0337">
      <w:pPr>
        <w:pStyle w:val="ListParagraph"/>
        <w:numPr>
          <w:ilvl w:val="0"/>
          <w:numId w:val="36"/>
        </w:numPr>
        <w:spacing w:after="160" w:line="259" w:lineRule="auto"/>
      </w:pPr>
      <w:r>
        <w:t>Run a .ps1 file</w:t>
      </w:r>
    </w:p>
    <w:p w14:paraId="5696CEB2" w14:textId="77777777" w:rsidR="006B0337" w:rsidRDefault="006B0337" w:rsidP="006B0337">
      <w:pPr>
        <w:pStyle w:val="Heading4"/>
      </w:pPr>
      <w:bookmarkStart w:id="25" w:name="_Toc381223967"/>
      <w:r>
        <w:t>PowerShell ISE</w:t>
      </w:r>
      <w:bookmarkEnd w:id="25"/>
    </w:p>
    <w:p w14:paraId="728457C8" w14:textId="77777777" w:rsidR="006B0337" w:rsidRDefault="006B0337" w:rsidP="006B0337">
      <w:pPr>
        <w:jc w:val="center"/>
      </w:pPr>
      <w:r>
        <w:rPr>
          <w:noProof/>
          <w:lang w:val="en-CA" w:eastAsia="en-CA"/>
        </w:rPr>
        <w:drawing>
          <wp:inline distT="0" distB="0" distL="0" distR="0" wp14:anchorId="2353F444" wp14:editId="66CE92DB">
            <wp:extent cx="3378200" cy="190023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388625" cy="1906102"/>
                    </a:xfrm>
                    <a:prstGeom prst="rect">
                      <a:avLst/>
                    </a:prstGeom>
                  </pic:spPr>
                </pic:pic>
              </a:graphicData>
            </a:graphic>
          </wp:inline>
        </w:drawing>
      </w:r>
    </w:p>
    <w:p w14:paraId="5A287AAE" w14:textId="77777777" w:rsidR="006B0337" w:rsidRDefault="006B0337" w:rsidP="006B0337">
      <w:r>
        <w:t xml:space="preserve">Available here: </w:t>
      </w:r>
      <w:r w:rsidRPr="00B629C7">
        <w:t>C:\Windows\System32\WindowsPowerShell\v1.0</w:t>
      </w:r>
      <w:r>
        <w:t>\</w:t>
      </w:r>
      <w:r w:rsidRPr="00B629C7">
        <w:t>powershell_ise.exe</w:t>
      </w:r>
    </w:p>
    <w:p w14:paraId="5DF75C1F" w14:textId="77777777" w:rsidR="006B0337" w:rsidRDefault="006B0337" w:rsidP="006B0337">
      <w:r>
        <w:t>The PowerShell ISE is an integrated scripting environment designed for executing and debugging PowerShell scripts. Whenever possible the ISE should be utilized as it provides the most power and capability. Use the PowerShell ISE whenever possible.</w:t>
      </w:r>
    </w:p>
    <w:p w14:paraId="045FF06D" w14:textId="77777777" w:rsidR="00F52BD7" w:rsidRDefault="006B0337" w:rsidP="006B0337">
      <w:r w:rsidRPr="00827BA1">
        <w:rPr>
          <w:b/>
          <w:color w:val="00B050"/>
        </w:rPr>
        <w:lastRenderedPageBreak/>
        <w:t>Tip:</w:t>
      </w:r>
      <w:r>
        <w:t xml:space="preserve"> Use the PowerShell ISE to register your PowerShell </w:t>
      </w:r>
      <w:proofErr w:type="spellStart"/>
      <w:r>
        <w:t>snapins</w:t>
      </w:r>
      <w:proofErr w:type="spellEnd"/>
      <w:r>
        <w:t>, and it will auto-complete cmdlet calls and provide suggestions while debugging.</w:t>
      </w:r>
    </w:p>
    <w:p w14:paraId="7595F537" w14:textId="7D0E1A0B" w:rsidR="006B0337" w:rsidRDefault="00F52BD7" w:rsidP="00F52BD7">
      <w:pPr>
        <w:pStyle w:val="Heading3"/>
      </w:pPr>
      <w:r>
        <w:t xml:space="preserve">Dell’s </w:t>
      </w:r>
      <w:proofErr w:type="spellStart"/>
      <w:r>
        <w:t>PowerGUI</w:t>
      </w:r>
      <w:proofErr w:type="spellEnd"/>
      <w:r w:rsidR="006B0337">
        <w:t xml:space="preserve"> </w:t>
      </w:r>
    </w:p>
    <w:p w14:paraId="135F8C40" w14:textId="4783AF85" w:rsidR="00D12C7E" w:rsidRPr="00D12C7E" w:rsidRDefault="00E97CF4" w:rsidP="00D12C7E">
      <w:proofErr w:type="spellStart"/>
      <w:r>
        <w:t>PowerGUI</w:t>
      </w:r>
      <w:proofErr w:type="spellEnd"/>
      <w:r>
        <w:t xml:space="preserve"> is a more powerful PowerShell script editor that is available from Dell for free from </w:t>
      </w:r>
      <w:hyperlink r:id="rId21" w:history="1">
        <w:r w:rsidRPr="00E97CF4">
          <w:rPr>
            <w:rStyle w:val="Hyperlink"/>
          </w:rPr>
          <w:t>here</w:t>
        </w:r>
      </w:hyperlink>
      <w:r>
        <w:t>.</w:t>
      </w:r>
      <w:r>
        <w:br/>
      </w:r>
      <w:r>
        <w:rPr>
          <w:noProof/>
          <w:lang w:val="en-CA" w:eastAsia="en-CA"/>
        </w:rPr>
        <w:drawing>
          <wp:inline distT="0" distB="0" distL="0" distR="0" wp14:anchorId="21F161FA" wp14:editId="3D33C5D5">
            <wp:extent cx="5532599" cy="5326842"/>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90BD97.tmp"/>
                    <pic:cNvPicPr/>
                  </pic:nvPicPr>
                  <pic:blipFill>
                    <a:blip r:embed="rId22">
                      <a:extLst>
                        <a:ext uri="{28A0092B-C50C-407E-A947-70E740481C1C}">
                          <a14:useLocalDpi xmlns:a14="http://schemas.microsoft.com/office/drawing/2010/main" val="0"/>
                        </a:ext>
                      </a:extLst>
                    </a:blip>
                    <a:stretch>
                      <a:fillRect/>
                    </a:stretch>
                  </pic:blipFill>
                  <pic:spPr>
                    <a:xfrm>
                      <a:off x="0" y="0"/>
                      <a:ext cx="5532599" cy="5326842"/>
                    </a:xfrm>
                    <a:prstGeom prst="rect">
                      <a:avLst/>
                    </a:prstGeom>
                  </pic:spPr>
                </pic:pic>
              </a:graphicData>
            </a:graphic>
          </wp:inline>
        </w:drawing>
      </w:r>
    </w:p>
    <w:p w14:paraId="14ED24A9" w14:textId="77777777" w:rsidR="006B0337" w:rsidRDefault="006B0337" w:rsidP="00F52BD7">
      <w:pPr>
        <w:pStyle w:val="Heading3"/>
      </w:pPr>
      <w:bookmarkStart w:id="26" w:name="_Toc381223968"/>
      <w:r>
        <w:t xml:space="preserve">Metalogix </w:t>
      </w:r>
      <w:r w:rsidRPr="00D7537B">
        <w:t>PowerShell Console</w:t>
      </w:r>
      <w:bookmarkEnd w:id="26"/>
    </w:p>
    <w:p w14:paraId="68A42D9A" w14:textId="77777777" w:rsidR="006B0337" w:rsidRDefault="006B0337" w:rsidP="006B0337">
      <w:r>
        <w:t xml:space="preserve">Available here: </w:t>
      </w:r>
      <w:r w:rsidRPr="00D63695">
        <w:rPr>
          <w:b/>
        </w:rPr>
        <w:t>Metalogix install directory</w:t>
      </w:r>
    </w:p>
    <w:p w14:paraId="7D764E59" w14:textId="77777777" w:rsidR="006B0337" w:rsidRDefault="006B0337" w:rsidP="006B0337">
      <w:r>
        <w:t xml:space="preserve">The Metalogix PowerShell Console is a scripting console able to run individual PowerShell commands and scripts. The Metalogix PowerShell Console comes equipped with the Metalogix </w:t>
      </w:r>
      <w:proofErr w:type="spellStart"/>
      <w:r>
        <w:t>snapins</w:t>
      </w:r>
      <w:proofErr w:type="spellEnd"/>
      <w:r>
        <w:t xml:space="preserve"> predefined, and will be able to execute Metalogix cmdlets immediately.</w:t>
      </w:r>
    </w:p>
    <w:p w14:paraId="3EA8B1A1" w14:textId="77777777" w:rsidR="006B0337" w:rsidRDefault="006B0337" w:rsidP="00F52BD7">
      <w:pPr>
        <w:pStyle w:val="Heading3"/>
      </w:pPr>
      <w:bookmarkStart w:id="27" w:name="_Toc381223969"/>
      <w:r>
        <w:t>Microsoft PowerShell Console</w:t>
      </w:r>
      <w:bookmarkEnd w:id="27"/>
    </w:p>
    <w:p w14:paraId="68B34CB8" w14:textId="77777777" w:rsidR="006B0337" w:rsidRPr="0040520D" w:rsidRDefault="006B0337" w:rsidP="006B0337">
      <w:r>
        <w:t xml:space="preserve">Available here: </w:t>
      </w:r>
      <w:r w:rsidRPr="00B629C7">
        <w:t>C:\Windows\System32\WindowsPowerShell\v1.0</w:t>
      </w:r>
      <w:r>
        <w:t>\powershell</w:t>
      </w:r>
      <w:r w:rsidRPr="00B629C7">
        <w:t>.exe</w:t>
      </w:r>
    </w:p>
    <w:p w14:paraId="419329E0" w14:textId="77777777" w:rsidR="006B0337" w:rsidRDefault="006B0337" w:rsidP="006B0337">
      <w:r>
        <w:lastRenderedPageBreak/>
        <w:t xml:space="preserve">The Microsoft PowerShell Console is identical to the Metalogix PowerShell Console, except that the Metalogix </w:t>
      </w:r>
      <w:proofErr w:type="spellStart"/>
      <w:r>
        <w:t>snapins</w:t>
      </w:r>
      <w:proofErr w:type="spellEnd"/>
      <w:r>
        <w:t xml:space="preserve"> are not equipped. To run Metalogix PowerShell scripts in the default console, the </w:t>
      </w:r>
      <w:hyperlink w:anchor="_Adding_Snapins" w:history="1">
        <w:proofErr w:type="spellStart"/>
        <w:r w:rsidRPr="00146ACC">
          <w:rPr>
            <w:rStyle w:val="Hyperlink"/>
          </w:rPr>
          <w:t>snapins</w:t>
        </w:r>
        <w:proofErr w:type="spellEnd"/>
        <w:r w:rsidRPr="00146ACC">
          <w:rPr>
            <w:rStyle w:val="Hyperlink"/>
          </w:rPr>
          <w:t xml:space="preserve"> must be added</w:t>
        </w:r>
      </w:hyperlink>
      <w:r>
        <w:t>.</w:t>
      </w:r>
    </w:p>
    <w:p w14:paraId="45BA59F4" w14:textId="77777777" w:rsidR="006B0337" w:rsidRDefault="006B0337" w:rsidP="00F52BD7">
      <w:pPr>
        <w:pStyle w:val="Heading3"/>
      </w:pPr>
      <w:bookmarkStart w:id="28" w:name="_Toc381223970"/>
      <w:r>
        <w:t>Run a .ps1 file</w:t>
      </w:r>
      <w:bookmarkEnd w:id="28"/>
    </w:p>
    <w:p w14:paraId="1919CED8" w14:textId="77777777" w:rsidR="006B0337" w:rsidRDefault="006B0337" w:rsidP="006B0337">
      <w:r>
        <w:t xml:space="preserve">Running .ps1 files will automatically open the default scripting console for the .ps1 file format and run the script in that context. If this is the Microsoft PowerShell Console, the Metalogix </w:t>
      </w:r>
      <w:proofErr w:type="spellStart"/>
      <w:r>
        <w:t>snapins</w:t>
      </w:r>
      <w:proofErr w:type="spellEnd"/>
      <w:r>
        <w:t xml:space="preserve"> must be added before the script will run successfully.</w:t>
      </w:r>
    </w:p>
    <w:p w14:paraId="0E20E8D9" w14:textId="77777777" w:rsidR="006B0337" w:rsidRDefault="006B0337" w:rsidP="00B40FF9">
      <w:pPr>
        <w:pStyle w:val="Heading2"/>
      </w:pPr>
      <w:bookmarkStart w:id="29" w:name="_Toc381223971"/>
      <w:bookmarkStart w:id="30" w:name="_Toc421633499"/>
      <w:r>
        <w:t>Using Metalogix Content Matrix with PowerShell</w:t>
      </w:r>
      <w:bookmarkEnd w:id="29"/>
      <w:bookmarkEnd w:id="30"/>
    </w:p>
    <w:p w14:paraId="1F917F09" w14:textId="77777777" w:rsidR="006B0337" w:rsidRDefault="006B0337" w:rsidP="006B0337">
      <w:r>
        <w:t xml:space="preserve">Metalogix installs PowerShell DLLs during the Metalogix Content Matrix Console installation. </w:t>
      </w:r>
    </w:p>
    <w:p w14:paraId="2BC34A92" w14:textId="77777777" w:rsidR="006B0337" w:rsidRDefault="006B0337" w:rsidP="006B0337">
      <w:r w:rsidRPr="0080159E">
        <w:rPr>
          <w:b/>
          <w:color w:val="00B050"/>
        </w:rPr>
        <w:t>Tip:</w:t>
      </w:r>
      <w:r w:rsidRPr="0080159E">
        <w:rPr>
          <w:color w:val="00B050"/>
        </w:rPr>
        <w:t xml:space="preserve"> </w:t>
      </w:r>
      <w:r>
        <w:t xml:space="preserve">If Content Matrix is not installed on the computer that is running the PowerShell scripts, then they will not be able to access the Metalogix </w:t>
      </w:r>
      <w:proofErr w:type="spellStart"/>
      <w:r>
        <w:t>snapins</w:t>
      </w:r>
      <w:proofErr w:type="spellEnd"/>
      <w:r>
        <w:t xml:space="preserve"> without manual installation.</w:t>
      </w:r>
    </w:p>
    <w:p w14:paraId="7E1095C2" w14:textId="77777777" w:rsidR="006B0337" w:rsidRDefault="006B0337" w:rsidP="006B0337">
      <w:pPr>
        <w:pStyle w:val="Heading2"/>
      </w:pPr>
      <w:bookmarkStart w:id="31" w:name="_Toc381223972"/>
      <w:bookmarkStart w:id="32" w:name="_Toc421633500"/>
      <w:proofErr w:type="spellStart"/>
      <w:r>
        <w:t>Snapins</w:t>
      </w:r>
      <w:bookmarkEnd w:id="31"/>
      <w:bookmarkEnd w:id="32"/>
      <w:proofErr w:type="spellEnd"/>
    </w:p>
    <w:p w14:paraId="5D4E21B2" w14:textId="77777777" w:rsidR="006B0337" w:rsidRDefault="006B0337" w:rsidP="006B0337">
      <w:r>
        <w:t xml:space="preserve">Metalogix </w:t>
      </w:r>
      <w:proofErr w:type="spellStart"/>
      <w:r>
        <w:t>snapins</w:t>
      </w:r>
      <w:proofErr w:type="spellEnd"/>
      <w:r>
        <w:t xml:space="preserve"> must be added to PowerShell before any cmdlets can be run. There are three Content Matrix PowerShell </w:t>
      </w:r>
      <w:proofErr w:type="spellStart"/>
      <w:r>
        <w:t>snapins</w:t>
      </w:r>
      <w:proofErr w:type="spellEnd"/>
      <w:r>
        <w:t xml:space="preserve"> available after installation of the Metalogix Content Matrix Console:</w:t>
      </w:r>
    </w:p>
    <w:p w14:paraId="196F8B00" w14:textId="77777777" w:rsidR="006B0337" w:rsidRDefault="006B0337" w:rsidP="006B0337">
      <w:pPr>
        <w:pStyle w:val="ListParagraph"/>
        <w:numPr>
          <w:ilvl w:val="0"/>
          <w:numId w:val="37"/>
        </w:numPr>
        <w:spacing w:after="160" w:line="259" w:lineRule="auto"/>
      </w:pPr>
      <w:proofErr w:type="spellStart"/>
      <w:r>
        <w:t>Metalogix.System.Commands</w:t>
      </w:r>
      <w:proofErr w:type="spellEnd"/>
    </w:p>
    <w:p w14:paraId="6734309A" w14:textId="77777777" w:rsidR="006B0337" w:rsidRDefault="006B0337" w:rsidP="006B0337">
      <w:pPr>
        <w:pStyle w:val="ListParagraph"/>
        <w:numPr>
          <w:ilvl w:val="0"/>
          <w:numId w:val="37"/>
        </w:numPr>
        <w:spacing w:after="160" w:line="259" w:lineRule="auto"/>
      </w:pPr>
      <w:proofErr w:type="spellStart"/>
      <w:r>
        <w:t>Metalogix.SharePoint.Commands</w:t>
      </w:r>
      <w:proofErr w:type="spellEnd"/>
    </w:p>
    <w:p w14:paraId="58396739" w14:textId="77777777" w:rsidR="006B0337" w:rsidRDefault="006B0337" w:rsidP="006B0337">
      <w:pPr>
        <w:pStyle w:val="ListParagraph"/>
        <w:numPr>
          <w:ilvl w:val="0"/>
          <w:numId w:val="37"/>
        </w:numPr>
        <w:spacing w:after="160" w:line="259" w:lineRule="auto"/>
      </w:pPr>
      <w:proofErr w:type="spellStart"/>
      <w:r>
        <w:t>Metalogix.SharePoint.Migration.Commands</w:t>
      </w:r>
      <w:proofErr w:type="spellEnd"/>
    </w:p>
    <w:p w14:paraId="2D39E966" w14:textId="77777777" w:rsidR="006B0337" w:rsidRDefault="006B0337" w:rsidP="006B0337">
      <w:r w:rsidRPr="00913453">
        <w:rPr>
          <w:b/>
          <w:color w:val="00B050"/>
        </w:rPr>
        <w:t>Tip:</w:t>
      </w:r>
      <w:r w:rsidRPr="00913453">
        <w:rPr>
          <w:color w:val="00B050"/>
        </w:rPr>
        <w:t xml:space="preserve"> </w:t>
      </w:r>
      <w:r>
        <w:t xml:space="preserve">To find all of the available commands in a </w:t>
      </w:r>
      <w:proofErr w:type="spellStart"/>
      <w:r>
        <w:t>snapin</w:t>
      </w:r>
      <w:proofErr w:type="spellEnd"/>
      <w:r>
        <w:t xml:space="preserve">, you can add the </w:t>
      </w:r>
      <w:proofErr w:type="spellStart"/>
      <w:r>
        <w:t>snapin</w:t>
      </w:r>
      <w:proofErr w:type="spellEnd"/>
      <w:r>
        <w:t xml:space="preserve"> to the PowerShell ISE and refresh the cmdlet list on the commands window. Once it refreshes with the new </w:t>
      </w:r>
      <w:proofErr w:type="spellStart"/>
      <w:r>
        <w:t>snapin</w:t>
      </w:r>
      <w:proofErr w:type="spellEnd"/>
      <w:r>
        <w:t xml:space="preserve">, you can examine each cmdlet available in the </w:t>
      </w:r>
      <w:proofErr w:type="spellStart"/>
      <w:r>
        <w:t>snapin</w:t>
      </w:r>
      <w:proofErr w:type="spellEnd"/>
      <w:r>
        <w:t xml:space="preserve"> by choosing it from the modules dropdown. If you aren’t using the </w:t>
      </w:r>
      <w:proofErr w:type="spellStart"/>
      <w:r>
        <w:t>PoweShell</w:t>
      </w:r>
      <w:proofErr w:type="spellEnd"/>
      <w:r>
        <w:t xml:space="preserve"> ISE, you can call “</w:t>
      </w:r>
      <w:r w:rsidRPr="00D845D4">
        <w:t>Get-Command -</w:t>
      </w:r>
      <w:proofErr w:type="spellStart"/>
      <w:r w:rsidRPr="00D845D4">
        <w:t>pssnapin</w:t>
      </w:r>
      <w:proofErr w:type="spellEnd"/>
      <w:r w:rsidRPr="00D845D4">
        <w:t xml:space="preserve"> </w:t>
      </w:r>
      <w:proofErr w:type="spellStart"/>
      <w:r w:rsidRPr="00D845D4">
        <w:t>metalogix</w:t>
      </w:r>
      <w:proofErr w:type="spellEnd"/>
      <w:r w:rsidRPr="00D845D4">
        <w:t>.*”</w:t>
      </w:r>
      <w:r>
        <w:t xml:space="preserve"> to print the commands available in all Metalogix </w:t>
      </w:r>
      <w:proofErr w:type="spellStart"/>
      <w:r>
        <w:t>snapins</w:t>
      </w:r>
      <w:proofErr w:type="spellEnd"/>
      <w:r>
        <w:t>.</w:t>
      </w:r>
    </w:p>
    <w:p w14:paraId="21BBB2EA" w14:textId="77777777" w:rsidR="006B0337" w:rsidRDefault="006B0337" w:rsidP="006B0337">
      <w:r w:rsidRPr="00913453">
        <w:rPr>
          <w:b/>
          <w:color w:val="00B050"/>
        </w:rPr>
        <w:t>Tip:</w:t>
      </w:r>
      <w:r w:rsidRPr="00913453">
        <w:rPr>
          <w:color w:val="00B050"/>
        </w:rPr>
        <w:t xml:space="preserve"> </w:t>
      </w:r>
      <w:r>
        <w:t>To get the parameters on a specific cmdlet, you can call “Get-Help Get-</w:t>
      </w:r>
      <w:proofErr w:type="spellStart"/>
      <w:r>
        <w:t>MLSharePointSite</w:t>
      </w:r>
      <w:proofErr w:type="spellEnd"/>
      <w:r>
        <w:t>”</w:t>
      </w:r>
    </w:p>
    <w:p w14:paraId="38CB9213" w14:textId="77777777" w:rsidR="006B0337" w:rsidRDefault="006B0337" w:rsidP="006B0337">
      <w:pPr>
        <w:pStyle w:val="Heading4"/>
      </w:pPr>
      <w:bookmarkStart w:id="33" w:name="_Toc381223973"/>
      <w:proofErr w:type="spellStart"/>
      <w:r>
        <w:t>Metalogix.System.Commands</w:t>
      </w:r>
      <w:bookmarkEnd w:id="33"/>
      <w:proofErr w:type="spellEnd"/>
    </w:p>
    <w:p w14:paraId="74AFBF49" w14:textId="77777777" w:rsidR="006B0337" w:rsidRPr="007A1F84" w:rsidRDefault="006B0337" w:rsidP="006B0337">
      <w:r>
        <w:t xml:space="preserve">This </w:t>
      </w:r>
      <w:proofErr w:type="spellStart"/>
      <w:r>
        <w:t>snapin</w:t>
      </w:r>
      <w:proofErr w:type="spellEnd"/>
      <w:r>
        <w:t xml:space="preserve"> is responsible for interpreting the Content Matrix auto-generated script retrieval objects and filters, and should very rarely be used manually. </w:t>
      </w:r>
    </w:p>
    <w:p w14:paraId="154A524D" w14:textId="77777777" w:rsidR="006B0337" w:rsidRDefault="006B0337" w:rsidP="006B0337">
      <w:pPr>
        <w:pStyle w:val="Heading4"/>
      </w:pPr>
      <w:bookmarkStart w:id="34" w:name="_Toc381223974"/>
      <w:proofErr w:type="spellStart"/>
      <w:r>
        <w:t>Metalogix.SharePoint.Commands</w:t>
      </w:r>
      <w:bookmarkEnd w:id="34"/>
      <w:proofErr w:type="spellEnd"/>
    </w:p>
    <w:p w14:paraId="5F441456" w14:textId="77777777" w:rsidR="006B0337" w:rsidRPr="005063D3" w:rsidRDefault="006B0337" w:rsidP="006B0337">
      <w:r>
        <w:t xml:space="preserve">This </w:t>
      </w:r>
      <w:proofErr w:type="spellStart"/>
      <w:r>
        <w:t>snapin</w:t>
      </w:r>
      <w:proofErr w:type="spellEnd"/>
      <w:r>
        <w:t xml:space="preserve"> contains cmdlets that perform Add/Get/Remove/Compare actions. It is most commonly used to retrieve the source and target objects in a SharePoint copy action. It can also be used to create, delete or compare objects in the live SharePoint environment.</w:t>
      </w:r>
    </w:p>
    <w:p w14:paraId="51CD0234" w14:textId="77777777" w:rsidR="006B0337" w:rsidRDefault="006B0337" w:rsidP="006B0337">
      <w:pPr>
        <w:pStyle w:val="Heading4"/>
      </w:pPr>
      <w:bookmarkStart w:id="35" w:name="_Toc381223975"/>
      <w:proofErr w:type="spellStart"/>
      <w:r>
        <w:t>Metalogix.SharePoint.Migration.Commands</w:t>
      </w:r>
      <w:bookmarkEnd w:id="35"/>
      <w:proofErr w:type="spellEnd"/>
    </w:p>
    <w:p w14:paraId="40DA725C" w14:textId="77777777" w:rsidR="006B0337" w:rsidRPr="00A27EBD" w:rsidRDefault="006B0337" w:rsidP="006B0337">
      <w:r>
        <w:t xml:space="preserve">This </w:t>
      </w:r>
      <w:proofErr w:type="spellStart"/>
      <w:r>
        <w:t>snapin</w:t>
      </w:r>
      <w:proofErr w:type="spellEnd"/>
      <w:r>
        <w:t xml:space="preserve"> contains cmdlets that perform migration actions.</w:t>
      </w:r>
    </w:p>
    <w:p w14:paraId="17621BBA" w14:textId="77777777" w:rsidR="006B0337" w:rsidRDefault="006B0337" w:rsidP="006B0337">
      <w:pPr>
        <w:pStyle w:val="Heading3"/>
      </w:pPr>
      <w:bookmarkStart w:id="36" w:name="_Adding_Snapins"/>
      <w:bookmarkStart w:id="37" w:name="_Toc381223976"/>
      <w:bookmarkStart w:id="38" w:name="_Toc421633501"/>
      <w:bookmarkEnd w:id="36"/>
      <w:r>
        <w:lastRenderedPageBreak/>
        <w:t xml:space="preserve">Adding </w:t>
      </w:r>
      <w:proofErr w:type="spellStart"/>
      <w:r>
        <w:t>Snapins</w:t>
      </w:r>
      <w:bookmarkEnd w:id="37"/>
      <w:bookmarkEnd w:id="38"/>
      <w:proofErr w:type="spellEnd"/>
    </w:p>
    <w:p w14:paraId="29CE5C0E" w14:textId="77777777" w:rsidR="006B0337" w:rsidRDefault="006B0337" w:rsidP="006B0337">
      <w:r>
        <w:t xml:space="preserve">To use </w:t>
      </w:r>
      <w:proofErr w:type="spellStart"/>
      <w:r>
        <w:t>snapins</w:t>
      </w:r>
      <w:proofErr w:type="spellEnd"/>
      <w:r>
        <w:t xml:space="preserve"> in PowerShell, you must add them to the process. As mentioned above, the Metalogix </w:t>
      </w:r>
      <w:proofErr w:type="spellStart"/>
      <w:r>
        <w:t>PoweShell</w:t>
      </w:r>
      <w:proofErr w:type="spellEnd"/>
      <w:r>
        <w:t xml:space="preserve"> console comes with all </w:t>
      </w:r>
      <w:proofErr w:type="spellStart"/>
      <w:r>
        <w:t>snapins</w:t>
      </w:r>
      <w:proofErr w:type="spellEnd"/>
      <w:r>
        <w:t xml:space="preserve"> automatically added, others do not. To add the Metalogix </w:t>
      </w:r>
      <w:proofErr w:type="spellStart"/>
      <w:r>
        <w:t>snapins</w:t>
      </w:r>
      <w:proofErr w:type="spellEnd"/>
      <w:r>
        <w:t>, you must execute the following statements:</w:t>
      </w:r>
    </w:p>
    <w:p w14:paraId="6CAE4260" w14:textId="77777777" w:rsidR="006B0337" w:rsidRDefault="006B0337" w:rsidP="006B0337">
      <w:pPr>
        <w:shd w:val="clear" w:color="auto" w:fill="FFFFFF"/>
        <w:autoSpaceDE w:val="0"/>
        <w:autoSpaceDN w:val="0"/>
        <w:adjustRightInd w:val="0"/>
        <w:spacing w:after="0" w:line="240" w:lineRule="auto"/>
        <w:ind w:left="720"/>
        <w:rPr>
          <w:rFonts w:ascii="Lucida Console" w:hAnsi="Lucida Console" w:cs="Lucida Console"/>
          <w:color w:val="0000FF"/>
          <w:sz w:val="18"/>
          <w:szCs w:val="18"/>
        </w:rPr>
      </w:pPr>
    </w:p>
    <w:p w14:paraId="74354D0A" w14:textId="77777777" w:rsidR="006B0337" w:rsidRDefault="006B0337" w:rsidP="006B0337">
      <w:pPr>
        <w:shd w:val="clear" w:color="auto" w:fill="FFFFFF"/>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color w:val="0000FF"/>
          <w:sz w:val="18"/>
          <w:szCs w:val="18"/>
        </w:rPr>
        <w:t>Add-</w:t>
      </w:r>
      <w:proofErr w:type="spellStart"/>
      <w:r>
        <w:rPr>
          <w:rFonts w:ascii="Lucida Console" w:hAnsi="Lucida Console" w:cs="Lucida Console"/>
          <w:color w:val="0000FF"/>
          <w:sz w:val="18"/>
          <w:szCs w:val="18"/>
        </w:rPr>
        <w:t>PSSnapin</w:t>
      </w:r>
      <w:proofErr w:type="spellEnd"/>
      <w:r>
        <w:rPr>
          <w:rFonts w:ascii="Lucida Console" w:hAnsi="Lucida Console" w:cs="Lucida Console"/>
          <w:sz w:val="18"/>
          <w:szCs w:val="18"/>
        </w:rPr>
        <w:t xml:space="preserve"> </w:t>
      </w:r>
      <w:proofErr w:type="spellStart"/>
      <w:r>
        <w:rPr>
          <w:rFonts w:ascii="Lucida Console" w:hAnsi="Lucida Console" w:cs="Lucida Console"/>
          <w:color w:val="8A2BE2"/>
          <w:sz w:val="18"/>
          <w:szCs w:val="18"/>
        </w:rPr>
        <w:t>metalogix.system.commands</w:t>
      </w:r>
      <w:proofErr w:type="spellEnd"/>
    </w:p>
    <w:p w14:paraId="3BD975B0" w14:textId="77777777" w:rsidR="006B0337" w:rsidRDefault="006B0337" w:rsidP="006B0337">
      <w:pPr>
        <w:shd w:val="clear" w:color="auto" w:fill="FFFFFF"/>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color w:val="0000FF"/>
          <w:sz w:val="18"/>
          <w:szCs w:val="18"/>
        </w:rPr>
        <w:t>Add-</w:t>
      </w:r>
      <w:proofErr w:type="spellStart"/>
      <w:r>
        <w:rPr>
          <w:rFonts w:ascii="Lucida Console" w:hAnsi="Lucida Console" w:cs="Lucida Console"/>
          <w:color w:val="0000FF"/>
          <w:sz w:val="18"/>
          <w:szCs w:val="18"/>
        </w:rPr>
        <w:t>PSSnapin</w:t>
      </w:r>
      <w:proofErr w:type="spellEnd"/>
      <w:r>
        <w:rPr>
          <w:rFonts w:ascii="Lucida Console" w:hAnsi="Lucida Console" w:cs="Lucida Console"/>
          <w:sz w:val="18"/>
          <w:szCs w:val="18"/>
        </w:rPr>
        <w:t xml:space="preserve"> </w:t>
      </w:r>
      <w:proofErr w:type="spellStart"/>
      <w:r>
        <w:rPr>
          <w:rFonts w:ascii="Lucida Console" w:hAnsi="Lucida Console" w:cs="Lucida Console"/>
          <w:color w:val="8A2BE2"/>
          <w:sz w:val="18"/>
          <w:szCs w:val="18"/>
        </w:rPr>
        <w:t>metalogix.sharepoint.commands</w:t>
      </w:r>
      <w:proofErr w:type="spellEnd"/>
    </w:p>
    <w:p w14:paraId="2084C0EC" w14:textId="77777777" w:rsidR="006B0337" w:rsidRPr="00E93FC4" w:rsidRDefault="006B0337" w:rsidP="006B0337">
      <w:pPr>
        <w:shd w:val="clear" w:color="auto" w:fill="FFFFFF"/>
        <w:autoSpaceDE w:val="0"/>
        <w:autoSpaceDN w:val="0"/>
        <w:adjustRightInd w:val="0"/>
        <w:spacing w:after="0" w:line="240" w:lineRule="auto"/>
        <w:ind w:left="720"/>
        <w:rPr>
          <w:rFonts w:ascii="Lucida Console" w:hAnsi="Lucida Console" w:cs="Lucida Console"/>
          <w:color w:val="8A2BE2"/>
          <w:sz w:val="18"/>
          <w:szCs w:val="18"/>
        </w:rPr>
      </w:pPr>
      <w:r>
        <w:rPr>
          <w:rFonts w:ascii="Lucida Console" w:hAnsi="Lucida Console" w:cs="Lucida Console"/>
          <w:color w:val="0000FF"/>
          <w:sz w:val="18"/>
          <w:szCs w:val="18"/>
        </w:rPr>
        <w:t>Add-</w:t>
      </w:r>
      <w:proofErr w:type="spellStart"/>
      <w:r>
        <w:rPr>
          <w:rFonts w:ascii="Lucida Console" w:hAnsi="Lucida Console" w:cs="Lucida Console"/>
          <w:color w:val="0000FF"/>
          <w:sz w:val="18"/>
          <w:szCs w:val="18"/>
        </w:rPr>
        <w:t>PSSnapin</w:t>
      </w:r>
      <w:proofErr w:type="spellEnd"/>
      <w:r>
        <w:rPr>
          <w:rFonts w:ascii="Lucida Console" w:hAnsi="Lucida Console" w:cs="Lucida Console"/>
          <w:sz w:val="18"/>
          <w:szCs w:val="18"/>
        </w:rPr>
        <w:t xml:space="preserve"> </w:t>
      </w:r>
      <w:proofErr w:type="spellStart"/>
      <w:r>
        <w:rPr>
          <w:rFonts w:ascii="Lucida Console" w:hAnsi="Lucida Console" w:cs="Lucida Console"/>
          <w:color w:val="8A2BE2"/>
          <w:sz w:val="18"/>
          <w:szCs w:val="18"/>
        </w:rPr>
        <w:t>metalogix.sharepoint.migration.commands</w:t>
      </w:r>
      <w:proofErr w:type="spellEnd"/>
      <w:r>
        <w:rPr>
          <w:rFonts w:ascii="Lucida Console" w:hAnsi="Lucida Console" w:cs="Lucida Console"/>
          <w:color w:val="8A2BE2"/>
          <w:sz w:val="18"/>
          <w:szCs w:val="18"/>
        </w:rPr>
        <w:t xml:space="preserve"> </w:t>
      </w:r>
    </w:p>
    <w:p w14:paraId="1FE9EB5D" w14:textId="77777777" w:rsidR="006B0337" w:rsidRDefault="006B0337" w:rsidP="006B0337"/>
    <w:p w14:paraId="6BF70927" w14:textId="77777777" w:rsidR="006B0337" w:rsidRDefault="006B0337" w:rsidP="006B0337">
      <w:r>
        <w:t>These statements can be run manually when you open run your PowerShell management utility, or they can be added to each script at the beginning.</w:t>
      </w:r>
    </w:p>
    <w:p w14:paraId="7F270A1C" w14:textId="77777777" w:rsidR="006B0337" w:rsidRDefault="006B0337" w:rsidP="006B0337">
      <w:r w:rsidRPr="00913453">
        <w:rPr>
          <w:b/>
          <w:color w:val="00B050"/>
        </w:rPr>
        <w:t>Tip:</w:t>
      </w:r>
      <w:r w:rsidRPr="00913453">
        <w:rPr>
          <w:color w:val="00B050"/>
        </w:rPr>
        <w:t xml:space="preserve"> </w:t>
      </w:r>
      <w:r>
        <w:t xml:space="preserve">Trying to add a </w:t>
      </w:r>
      <w:proofErr w:type="spellStart"/>
      <w:r>
        <w:t>snapin</w:t>
      </w:r>
      <w:proofErr w:type="spellEnd"/>
      <w:r>
        <w:t xml:space="preserve"> when it is already added will throw an error, so try wrapping the </w:t>
      </w:r>
      <w:proofErr w:type="spellStart"/>
      <w:r>
        <w:t>snapin</w:t>
      </w:r>
      <w:proofErr w:type="spellEnd"/>
      <w:r>
        <w:t xml:space="preserve"> addition code at the beginning of your scripts with a check to see if they already exist.</w:t>
      </w:r>
    </w:p>
    <w:p w14:paraId="17BBD893" w14:textId="77777777" w:rsidR="006B0337" w:rsidRDefault="006B0337" w:rsidP="006B0337">
      <w:pPr>
        <w:pStyle w:val="Heading3"/>
      </w:pPr>
      <w:bookmarkStart w:id="39" w:name="_Toc381223977"/>
      <w:bookmarkStart w:id="40" w:name="_Toc421633502"/>
      <w:r>
        <w:t>Using Metalogix Cmdlets</w:t>
      </w:r>
      <w:bookmarkEnd w:id="39"/>
      <w:bookmarkEnd w:id="40"/>
    </w:p>
    <w:p w14:paraId="1C703162" w14:textId="77777777" w:rsidR="006B0337" w:rsidRDefault="006B0337" w:rsidP="006B0337">
      <w:r>
        <w:t>All Metalogix functions are executed via pre-built cmdlets in PowerShell that take a set of parameters corresponding to the action options.</w:t>
      </w:r>
    </w:p>
    <w:p w14:paraId="17233600" w14:textId="77777777" w:rsidR="006B0337" w:rsidRDefault="006B0337" w:rsidP="006B0337">
      <w:r w:rsidRPr="0026766C">
        <w:rPr>
          <w:b/>
          <w:color w:val="00B050"/>
        </w:rPr>
        <w:t xml:space="preserve">Tip: </w:t>
      </w:r>
      <w:r>
        <w:t xml:space="preserve">An explanation of each cmdlet (and parameters) is outside the scope of this document, but can be retrieved via the Metalogix PowerShell Reference, as well as the built in product documentation under the “PowerShell” heading. </w:t>
      </w:r>
    </w:p>
    <w:p w14:paraId="3CDB56B9" w14:textId="77777777" w:rsidR="006B0337" w:rsidRDefault="006B0337" w:rsidP="006B0337">
      <w:pPr>
        <w:pStyle w:val="Heading4"/>
      </w:pPr>
      <w:bookmarkStart w:id="41" w:name="_Toc381223978"/>
      <w:r>
        <w:t>Generating scripts</w:t>
      </w:r>
      <w:bookmarkEnd w:id="41"/>
    </w:p>
    <w:p w14:paraId="459ABDF0" w14:textId="77777777" w:rsidR="006B0337" w:rsidRDefault="006B0337" w:rsidP="006B0337">
      <w:r>
        <w:t>Scripts using the Metalogix Content Matrix PowerShell cmdlets are usually created by generating a script from the UI. The action cmdlets can be called directly, but the parameters can be difficult to understand without configuring and generating them from the UI first.</w:t>
      </w:r>
    </w:p>
    <w:p w14:paraId="5C758C02" w14:textId="77777777" w:rsidR="006B0337" w:rsidRDefault="006B0337" w:rsidP="006B0337">
      <w:r w:rsidRPr="000214A4">
        <w:rPr>
          <w:b/>
          <w:color w:val="00B050"/>
        </w:rPr>
        <w:t>Tip:</w:t>
      </w:r>
      <w:r w:rsidRPr="000214A4">
        <w:rPr>
          <w:color w:val="00B050"/>
        </w:rPr>
        <w:t xml:space="preserve"> </w:t>
      </w:r>
      <w:r>
        <w:t xml:space="preserve">The majority of actions in Content Matrix can generate PowerShell scripts from their configuration, but there are some exceptions, like copying taxonomy term stores. </w:t>
      </w:r>
    </w:p>
    <w:p w14:paraId="2489112E" w14:textId="77777777" w:rsidR="006B0337" w:rsidRPr="006F505E" w:rsidRDefault="006B0337" w:rsidP="006B0337">
      <w:pPr>
        <w:rPr>
          <w:b/>
        </w:rPr>
      </w:pPr>
      <w:r w:rsidRPr="006F505E">
        <w:rPr>
          <w:b/>
        </w:rPr>
        <w:t>To generate a script:</w:t>
      </w:r>
    </w:p>
    <w:p w14:paraId="3964CD21" w14:textId="77777777" w:rsidR="006B0337" w:rsidRDefault="006B0337" w:rsidP="006B0337">
      <w:pPr>
        <w:pStyle w:val="ListParagraph"/>
        <w:numPr>
          <w:ilvl w:val="0"/>
          <w:numId w:val="39"/>
        </w:numPr>
        <w:spacing w:after="160" w:line="259" w:lineRule="auto"/>
      </w:pPr>
      <w:r>
        <w:t>Configure an action in the standard fashion, except instead of running the action once configuration is complete, choose the “Save” button at the bottom of the configuration dialog instead.</w:t>
      </w:r>
    </w:p>
    <w:p w14:paraId="6B1E4666" w14:textId="77777777" w:rsidR="006B0337" w:rsidRDefault="006B0337" w:rsidP="006B0337">
      <w:r>
        <w:rPr>
          <w:noProof/>
          <w:lang w:val="en-CA" w:eastAsia="en-CA"/>
        </w:rPr>
        <w:drawing>
          <wp:inline distT="0" distB="0" distL="0" distR="0" wp14:anchorId="1DE4BBF5" wp14:editId="6B0B6072">
            <wp:extent cx="5943600"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1371600"/>
                    </a:xfrm>
                    <a:prstGeom prst="rect">
                      <a:avLst/>
                    </a:prstGeom>
                    <a:noFill/>
                    <a:ln>
                      <a:noFill/>
                    </a:ln>
                  </pic:spPr>
                </pic:pic>
              </a:graphicData>
            </a:graphic>
          </wp:inline>
        </w:drawing>
      </w:r>
    </w:p>
    <w:p w14:paraId="037FA7FA" w14:textId="77777777" w:rsidR="006B0337" w:rsidRDefault="006B0337" w:rsidP="006B0337">
      <w:pPr>
        <w:pStyle w:val="ListParagraph"/>
        <w:numPr>
          <w:ilvl w:val="0"/>
          <w:numId w:val="39"/>
        </w:numPr>
        <w:spacing w:after="160" w:line="259" w:lineRule="auto"/>
      </w:pPr>
      <w:r>
        <w:lastRenderedPageBreak/>
        <w:t>Right click the entry in the job listing that corresponds to the saved configuration and choose the “Generate PowerShell Script-&gt;For Current User” option.</w:t>
      </w:r>
    </w:p>
    <w:p w14:paraId="535BCB1B" w14:textId="77777777" w:rsidR="006B0337" w:rsidRDefault="006B0337" w:rsidP="006B0337">
      <w:pPr>
        <w:jc w:val="center"/>
      </w:pPr>
      <w:r>
        <w:rPr>
          <w:noProof/>
          <w:lang w:val="en-CA" w:eastAsia="en-CA"/>
        </w:rPr>
        <w:drawing>
          <wp:inline distT="0" distB="0" distL="0" distR="0" wp14:anchorId="2E7FE954" wp14:editId="7C27155A">
            <wp:extent cx="4768850" cy="18796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8850" cy="1879600"/>
                    </a:xfrm>
                    <a:prstGeom prst="rect">
                      <a:avLst/>
                    </a:prstGeom>
                    <a:noFill/>
                    <a:ln>
                      <a:noFill/>
                    </a:ln>
                  </pic:spPr>
                </pic:pic>
              </a:graphicData>
            </a:graphic>
          </wp:inline>
        </w:drawing>
      </w:r>
    </w:p>
    <w:p w14:paraId="038BA7E0" w14:textId="77777777" w:rsidR="006B0337" w:rsidRDefault="006B0337" w:rsidP="006B0337">
      <w:r w:rsidRPr="002F3AA1">
        <w:rPr>
          <w:b/>
          <w:color w:val="00B050"/>
        </w:rPr>
        <w:t xml:space="preserve">Tip: </w:t>
      </w:r>
      <w:r>
        <w:t>Scripts generated by the application are automatically saved as &lt;Unique GUID&gt;.ps1 in the running user %temp% directory.</w:t>
      </w:r>
    </w:p>
    <w:p w14:paraId="1FB3E06B" w14:textId="77777777" w:rsidR="006B0337" w:rsidRDefault="006B0337" w:rsidP="006B0337">
      <w:pPr>
        <w:pStyle w:val="ListParagraph"/>
        <w:numPr>
          <w:ilvl w:val="0"/>
          <w:numId w:val="39"/>
        </w:numPr>
        <w:spacing w:after="160" w:line="259" w:lineRule="auto"/>
      </w:pPr>
      <w:r>
        <w:t>The generated script can either be saved with a permanent name in a different location, or components of it can be copied and pasted into a different script.</w:t>
      </w:r>
    </w:p>
    <w:p w14:paraId="52B52A82" w14:textId="77777777" w:rsidR="006B0337" w:rsidRDefault="006B0337" w:rsidP="006B0337">
      <w:pPr>
        <w:pStyle w:val="Heading4"/>
      </w:pPr>
      <w:bookmarkStart w:id="42" w:name="_Toc381223979"/>
      <w:r>
        <w:t>Editing scripts</w:t>
      </w:r>
      <w:bookmarkEnd w:id="42"/>
    </w:p>
    <w:p w14:paraId="0B2C9B91" w14:textId="77777777" w:rsidR="006B0337" w:rsidRDefault="006B0337" w:rsidP="006B0337">
      <w:r>
        <w:t>Scripts generated by Content Matrix have the following steps:</w:t>
      </w:r>
    </w:p>
    <w:p w14:paraId="4958B116" w14:textId="77777777" w:rsidR="006B0337" w:rsidRPr="00FC0210" w:rsidRDefault="006B0337" w:rsidP="006B0337">
      <w:pPr>
        <w:pStyle w:val="ListParagraph"/>
        <w:numPr>
          <w:ilvl w:val="0"/>
          <w:numId w:val="38"/>
        </w:numPr>
        <w:spacing w:after="160" w:line="259" w:lineRule="auto"/>
        <w:rPr>
          <w:b/>
        </w:rPr>
      </w:pPr>
      <w:r w:rsidRPr="00FC0210">
        <w:rPr>
          <w:b/>
        </w:rPr>
        <w:t>$</w:t>
      </w:r>
      <w:proofErr w:type="spellStart"/>
      <w:r w:rsidRPr="00FC0210">
        <w:rPr>
          <w:b/>
        </w:rPr>
        <w:t>SourceCollection</w:t>
      </w:r>
      <w:proofErr w:type="spellEnd"/>
      <w:r w:rsidRPr="00FC0210">
        <w:rPr>
          <w:b/>
        </w:rPr>
        <w:t xml:space="preserve"> = New-</w:t>
      </w:r>
      <w:proofErr w:type="spellStart"/>
      <w:r w:rsidRPr="00FC0210">
        <w:rPr>
          <w:b/>
        </w:rPr>
        <w:t>MetalogixSerializableObjectCollection</w:t>
      </w:r>
      <w:proofErr w:type="spellEnd"/>
      <w:r w:rsidRPr="00FC0210">
        <w:rPr>
          <w:b/>
        </w:rPr>
        <w:t xml:space="preserve"> …</w:t>
      </w:r>
    </w:p>
    <w:p w14:paraId="6A8E87A9" w14:textId="77777777" w:rsidR="006B0337" w:rsidRPr="002F3AA1" w:rsidRDefault="006B0337" w:rsidP="006B0337">
      <w:pPr>
        <w:pStyle w:val="ListParagraph"/>
        <w:numPr>
          <w:ilvl w:val="1"/>
          <w:numId w:val="38"/>
        </w:numPr>
        <w:spacing w:after="160" w:line="259" w:lineRule="auto"/>
      </w:pPr>
      <w:r>
        <w:t>This block initializes the source collection for the action</w:t>
      </w:r>
    </w:p>
    <w:p w14:paraId="78F74318" w14:textId="77777777" w:rsidR="006B0337" w:rsidRPr="00FC0210" w:rsidRDefault="006B0337" w:rsidP="006B0337">
      <w:pPr>
        <w:pStyle w:val="ListParagraph"/>
        <w:numPr>
          <w:ilvl w:val="0"/>
          <w:numId w:val="38"/>
        </w:numPr>
        <w:spacing w:after="160" w:line="259" w:lineRule="auto"/>
        <w:rPr>
          <w:b/>
        </w:rPr>
      </w:pPr>
      <w:r w:rsidRPr="00FC0210">
        <w:rPr>
          <w:b/>
        </w:rPr>
        <w:t>$</w:t>
      </w:r>
      <w:proofErr w:type="spellStart"/>
      <w:r w:rsidRPr="00FC0210">
        <w:rPr>
          <w:b/>
        </w:rPr>
        <w:t>TargetCollection</w:t>
      </w:r>
      <w:proofErr w:type="spellEnd"/>
      <w:r w:rsidRPr="00FC0210">
        <w:rPr>
          <w:b/>
        </w:rPr>
        <w:t xml:space="preserve"> = New-</w:t>
      </w:r>
      <w:proofErr w:type="spellStart"/>
      <w:r w:rsidRPr="00FC0210">
        <w:rPr>
          <w:b/>
        </w:rPr>
        <w:t>MetalogixSerializableObjectCollection</w:t>
      </w:r>
      <w:proofErr w:type="spellEnd"/>
      <w:r w:rsidRPr="00FC0210">
        <w:rPr>
          <w:b/>
        </w:rPr>
        <w:t xml:space="preserve"> …</w:t>
      </w:r>
    </w:p>
    <w:p w14:paraId="40D5F4B7" w14:textId="77777777" w:rsidR="006B0337" w:rsidRDefault="006B0337" w:rsidP="006B0337">
      <w:pPr>
        <w:pStyle w:val="ListParagraph"/>
        <w:numPr>
          <w:ilvl w:val="1"/>
          <w:numId w:val="38"/>
        </w:numPr>
        <w:spacing w:after="160" w:line="259" w:lineRule="auto"/>
      </w:pPr>
      <w:r>
        <w:t>This block initializes the target collection for the action</w:t>
      </w:r>
    </w:p>
    <w:p w14:paraId="6B19FA34" w14:textId="77777777" w:rsidR="006B0337" w:rsidRPr="00FC0210" w:rsidRDefault="006B0337" w:rsidP="006B0337">
      <w:pPr>
        <w:pStyle w:val="ListParagraph"/>
        <w:numPr>
          <w:ilvl w:val="0"/>
          <w:numId w:val="38"/>
        </w:numPr>
        <w:spacing w:after="160" w:line="259" w:lineRule="auto"/>
        <w:rPr>
          <w:b/>
        </w:rPr>
      </w:pPr>
      <w:proofErr w:type="spellStart"/>
      <w:r w:rsidRPr="00FC0210">
        <w:rPr>
          <w:b/>
        </w:rPr>
        <w:t>foreach</w:t>
      </w:r>
      <w:proofErr w:type="spellEnd"/>
      <w:r w:rsidRPr="00FC0210">
        <w:rPr>
          <w:b/>
        </w:rPr>
        <w:t>($Target in $</w:t>
      </w:r>
      <w:proofErr w:type="spellStart"/>
      <w:r w:rsidRPr="00FC0210">
        <w:rPr>
          <w:b/>
        </w:rPr>
        <w:t>TargetCollection</w:t>
      </w:r>
      <w:proofErr w:type="spellEnd"/>
      <w:r w:rsidRPr="00FC0210">
        <w:rPr>
          <w:b/>
        </w:rPr>
        <w:t>) …</w:t>
      </w:r>
    </w:p>
    <w:p w14:paraId="5EA0820B" w14:textId="77777777" w:rsidR="006B0337" w:rsidRDefault="006B0337" w:rsidP="006B0337">
      <w:pPr>
        <w:pStyle w:val="ListParagraph"/>
        <w:numPr>
          <w:ilvl w:val="1"/>
          <w:numId w:val="38"/>
        </w:numPr>
        <w:spacing w:after="160" w:line="259" w:lineRule="auto"/>
      </w:pPr>
      <w:r>
        <w:t>This block iterates through each object in the target collection, in case there are multiple. Note that the CMDLET itself will iterate through each object in the source collection if it supports multiple source objects.</w:t>
      </w:r>
    </w:p>
    <w:p w14:paraId="4EA9C23A" w14:textId="77777777" w:rsidR="006B0337" w:rsidRPr="00FC0210" w:rsidRDefault="006B0337" w:rsidP="006B0337">
      <w:pPr>
        <w:pStyle w:val="ListParagraph"/>
        <w:numPr>
          <w:ilvl w:val="0"/>
          <w:numId w:val="38"/>
        </w:numPr>
        <w:spacing w:after="160" w:line="259" w:lineRule="auto"/>
        <w:rPr>
          <w:b/>
        </w:rPr>
      </w:pPr>
      <w:r w:rsidRPr="00FC0210">
        <w:rPr>
          <w:b/>
        </w:rPr>
        <w:t>$</w:t>
      </w:r>
      <w:proofErr w:type="spellStart"/>
      <w:r w:rsidRPr="00FC0210">
        <w:rPr>
          <w:b/>
        </w:rPr>
        <w:t>SourceCollection</w:t>
      </w:r>
      <w:proofErr w:type="spellEnd"/>
      <w:r w:rsidRPr="00FC0210">
        <w:rPr>
          <w:b/>
        </w:rPr>
        <w:t xml:space="preserve"> | Copy-</w:t>
      </w:r>
      <w:proofErr w:type="spellStart"/>
      <w:r w:rsidRPr="00FC0210">
        <w:rPr>
          <w:b/>
        </w:rPr>
        <w:t>MLSharePointSite</w:t>
      </w:r>
      <w:proofErr w:type="spellEnd"/>
      <w:r w:rsidRPr="00FC0210">
        <w:rPr>
          <w:b/>
        </w:rPr>
        <w:t xml:space="preserve"> -Target $Target …</w:t>
      </w:r>
    </w:p>
    <w:p w14:paraId="618D09EE" w14:textId="77777777" w:rsidR="006B0337" w:rsidRDefault="006B0337" w:rsidP="006B0337">
      <w:pPr>
        <w:pStyle w:val="ListParagraph"/>
        <w:numPr>
          <w:ilvl w:val="1"/>
          <w:numId w:val="38"/>
        </w:numPr>
        <w:spacing w:after="160" w:line="259" w:lineRule="auto"/>
      </w:pPr>
      <w:r>
        <w:t xml:space="preserve">This block runs once per iteration of the </w:t>
      </w:r>
      <w:proofErr w:type="spellStart"/>
      <w:r>
        <w:t>foreach</w:t>
      </w:r>
      <w:proofErr w:type="spellEnd"/>
      <w:r>
        <w:t xml:space="preserve"> loop in step 3, and pipes the source collection into the cmdlet execution. The RUN CMDLET</w:t>
      </w:r>
    </w:p>
    <w:p w14:paraId="7AC2C7A6" w14:textId="77777777" w:rsidR="006B0337" w:rsidRDefault="006B0337" w:rsidP="006B0337">
      <w:r w:rsidRPr="006908DB">
        <w:rPr>
          <w:b/>
          <w:color w:val="00B050"/>
        </w:rPr>
        <w:t>Tip:</w:t>
      </w:r>
      <w:r w:rsidRPr="006908DB">
        <w:rPr>
          <w:b/>
          <w:color w:val="00B0F0"/>
        </w:rPr>
        <w:t xml:space="preserve"> </w:t>
      </w:r>
      <w:r>
        <w:t xml:space="preserve">If the script will be run more than once, or modified in any fashion, a best practice is to replace step 1 and 2 with the Get-Object cmdlets from the </w:t>
      </w:r>
      <w:proofErr w:type="spellStart"/>
      <w:r>
        <w:t>Metalogix.SharePoint.Commands</w:t>
      </w:r>
      <w:proofErr w:type="spellEnd"/>
      <w:r>
        <w:t xml:space="preserve"> </w:t>
      </w:r>
      <w:proofErr w:type="spellStart"/>
      <w:r>
        <w:t>snapin</w:t>
      </w:r>
      <w:proofErr w:type="spellEnd"/>
      <w:r>
        <w:t>.</w:t>
      </w:r>
    </w:p>
    <w:p w14:paraId="1D72237E" w14:textId="77777777" w:rsidR="006B0337" w:rsidRDefault="006B0337" w:rsidP="006B0337">
      <w:r>
        <w:t>Editing a Metalogix generated PowerShell script can be done quickly and easily. Let’s create the same script below using Metalogix cmdlets:</w:t>
      </w:r>
    </w:p>
    <w:p w14:paraId="3EC859BD" w14:textId="77777777" w:rsidR="006B0337" w:rsidRDefault="006B0337" w:rsidP="006B0337">
      <w:pPr>
        <w:pStyle w:val="ListParagraph"/>
        <w:numPr>
          <w:ilvl w:val="0"/>
          <w:numId w:val="40"/>
        </w:numPr>
        <w:spacing w:after="160" w:line="259" w:lineRule="auto"/>
        <w:rPr>
          <w:b/>
        </w:rPr>
      </w:pPr>
      <w:r w:rsidRPr="00FC0210">
        <w:rPr>
          <w:b/>
        </w:rPr>
        <w:t>$source = Get-</w:t>
      </w:r>
      <w:proofErr w:type="spellStart"/>
      <w:r w:rsidRPr="00FC0210">
        <w:rPr>
          <w:b/>
        </w:rPr>
        <w:t>MlSharePointSiteFromDatabase</w:t>
      </w:r>
      <w:proofErr w:type="spellEnd"/>
      <w:r w:rsidRPr="00FC0210">
        <w:rPr>
          <w:b/>
        </w:rPr>
        <w:t xml:space="preserve"> …</w:t>
      </w:r>
    </w:p>
    <w:p w14:paraId="27276DA5" w14:textId="77777777" w:rsidR="006B0337" w:rsidRPr="004C00F1" w:rsidRDefault="006B0337" w:rsidP="006B0337">
      <w:pPr>
        <w:pStyle w:val="ListParagraph"/>
        <w:numPr>
          <w:ilvl w:val="1"/>
          <w:numId w:val="40"/>
        </w:numPr>
        <w:spacing w:after="160" w:line="259" w:lineRule="auto"/>
        <w:ind w:left="720" w:firstLine="360"/>
        <w:rPr>
          <w:b/>
        </w:rPr>
      </w:pPr>
      <w:r>
        <w:t>This block retrieves a source database site and stores it in the $source variable</w:t>
      </w:r>
    </w:p>
    <w:p w14:paraId="2EA61F72" w14:textId="77777777" w:rsidR="006B0337" w:rsidRDefault="006B0337" w:rsidP="006B0337">
      <w:pPr>
        <w:pStyle w:val="ListParagraph"/>
        <w:numPr>
          <w:ilvl w:val="0"/>
          <w:numId w:val="40"/>
        </w:numPr>
        <w:spacing w:after="160" w:line="259" w:lineRule="auto"/>
        <w:rPr>
          <w:b/>
        </w:rPr>
      </w:pPr>
      <w:r>
        <w:rPr>
          <w:b/>
        </w:rPr>
        <w:t>$target = Get-</w:t>
      </w:r>
      <w:proofErr w:type="spellStart"/>
      <w:r>
        <w:rPr>
          <w:b/>
        </w:rPr>
        <w:t>MlSharePointSite</w:t>
      </w:r>
      <w:proofErr w:type="spellEnd"/>
      <w:r w:rsidRPr="00FC0210">
        <w:rPr>
          <w:b/>
        </w:rPr>
        <w:t xml:space="preserve"> …</w:t>
      </w:r>
    </w:p>
    <w:p w14:paraId="36111D59" w14:textId="77777777" w:rsidR="006B0337" w:rsidRPr="004C00F1" w:rsidRDefault="006B0337" w:rsidP="006B0337">
      <w:pPr>
        <w:pStyle w:val="ListParagraph"/>
        <w:numPr>
          <w:ilvl w:val="1"/>
          <w:numId w:val="40"/>
        </w:numPr>
        <w:spacing w:after="160" w:line="259" w:lineRule="auto"/>
      </w:pPr>
      <w:r w:rsidRPr="004C00F1">
        <w:t>This block retrieves a target SharePoint site</w:t>
      </w:r>
      <w:r>
        <w:t xml:space="preserve"> and stores it in the $target variable</w:t>
      </w:r>
    </w:p>
    <w:p w14:paraId="499FBD5E" w14:textId="77777777" w:rsidR="006B0337" w:rsidRPr="004C00F1" w:rsidRDefault="006B0337" w:rsidP="006B0337">
      <w:pPr>
        <w:pStyle w:val="ListParagraph"/>
        <w:numPr>
          <w:ilvl w:val="0"/>
          <w:numId w:val="40"/>
        </w:numPr>
        <w:spacing w:after="160" w:line="259" w:lineRule="auto"/>
      </w:pPr>
      <w:r>
        <w:rPr>
          <w:b/>
        </w:rPr>
        <w:t>Copy-</w:t>
      </w:r>
      <w:proofErr w:type="spellStart"/>
      <w:r>
        <w:rPr>
          <w:b/>
        </w:rPr>
        <w:t>MLSharePointSite</w:t>
      </w:r>
      <w:proofErr w:type="spellEnd"/>
      <w:r>
        <w:rPr>
          <w:b/>
        </w:rPr>
        <w:t xml:space="preserve"> –source $source –target $target …</w:t>
      </w:r>
    </w:p>
    <w:p w14:paraId="1030976B" w14:textId="77777777" w:rsidR="006B0337" w:rsidRPr="00FC0210" w:rsidRDefault="006B0337" w:rsidP="006B0337">
      <w:pPr>
        <w:pStyle w:val="ListParagraph"/>
        <w:numPr>
          <w:ilvl w:val="1"/>
          <w:numId w:val="40"/>
        </w:numPr>
        <w:spacing w:after="160" w:line="259" w:lineRule="auto"/>
      </w:pPr>
      <w:r>
        <w:lastRenderedPageBreak/>
        <w:t>This block copies the source site into the target site by running the cmdlet with the same options, replacing the –source and –target parameters with the variables we retrieved in step 1 and 2</w:t>
      </w:r>
    </w:p>
    <w:p w14:paraId="332D964D" w14:textId="77777777" w:rsidR="006B0337" w:rsidRDefault="006B0337" w:rsidP="006B0337">
      <w:r>
        <w:t xml:space="preserve">This is a much simpler script that performs the same action. The auto-generated information from Content Matrix can be confusing, so it is recommended to replace it like the above before editing any more of the script. </w:t>
      </w:r>
    </w:p>
    <w:p w14:paraId="76EBC4D0" w14:textId="77777777" w:rsidR="006B0337" w:rsidRPr="005C7778" w:rsidRDefault="006B0337" w:rsidP="006B0337">
      <w:pPr>
        <w:rPr>
          <w:b/>
          <w:color w:val="00B050"/>
        </w:rPr>
      </w:pPr>
      <w:r w:rsidRPr="005C7778">
        <w:rPr>
          <w:b/>
          <w:color w:val="00B050"/>
        </w:rPr>
        <w:t>Tip:</w:t>
      </w:r>
      <w:r w:rsidRPr="005C7778">
        <w:t xml:space="preserve"> Any</w:t>
      </w:r>
      <w:r>
        <w:t xml:space="preserve"> parameters in the Metalogix cmdlets can be replaced by variables. Try replacing parameters to see what effects it has on the copy (in test migrations…). </w:t>
      </w:r>
    </w:p>
    <w:p w14:paraId="4DEA4C48" w14:textId="77777777" w:rsidR="006B0337" w:rsidRDefault="006B0337" w:rsidP="006B0337">
      <w:pPr>
        <w:pStyle w:val="Heading4"/>
      </w:pPr>
      <w:bookmarkStart w:id="43" w:name="_Toc381223980"/>
      <w:r>
        <w:t>Advanced editing</w:t>
      </w:r>
      <w:bookmarkEnd w:id="43"/>
    </w:p>
    <w:p w14:paraId="307D5593" w14:textId="77777777" w:rsidR="006B0337" w:rsidRDefault="006B0337" w:rsidP="006B0337">
      <w:r>
        <w:t>PowerShell supports many advanced operations. Some examples of what you can use PowerShell to achieve:</w:t>
      </w:r>
    </w:p>
    <w:p w14:paraId="5348C610" w14:textId="4A05F8B2" w:rsidR="006B0337" w:rsidRDefault="006B0337" w:rsidP="006B0337">
      <w:pPr>
        <w:pStyle w:val="ListParagraph"/>
        <w:numPr>
          <w:ilvl w:val="0"/>
          <w:numId w:val="41"/>
        </w:numPr>
        <w:spacing w:after="160" w:line="259" w:lineRule="auto"/>
      </w:pPr>
      <w:r>
        <w:t xml:space="preserve">Reading data from a CSV file </w:t>
      </w:r>
      <w:r w:rsidR="003B14B1">
        <w:t xml:space="preserve">or SharePoint list </w:t>
      </w:r>
      <w:r>
        <w:t>and using it to change cmdlet parameters</w:t>
      </w:r>
    </w:p>
    <w:p w14:paraId="29E32F9A" w14:textId="77777777" w:rsidR="006B0337" w:rsidRDefault="006B0337" w:rsidP="006B0337">
      <w:pPr>
        <w:pStyle w:val="ListParagraph"/>
        <w:numPr>
          <w:ilvl w:val="0"/>
          <w:numId w:val="41"/>
        </w:numPr>
        <w:spacing w:after="160" w:line="259" w:lineRule="auto"/>
      </w:pPr>
      <w:r>
        <w:t>Reading XML files and copying specified objects from them</w:t>
      </w:r>
    </w:p>
    <w:p w14:paraId="0BA5EDFB" w14:textId="77777777" w:rsidR="006B0337" w:rsidRDefault="006B0337" w:rsidP="006B0337">
      <w:pPr>
        <w:pStyle w:val="ListParagraph"/>
        <w:numPr>
          <w:ilvl w:val="0"/>
          <w:numId w:val="41"/>
        </w:numPr>
        <w:spacing w:after="160" w:line="259" w:lineRule="auto"/>
      </w:pPr>
      <w:r>
        <w:t>Reading entire SharePoint object hierarchies and migrating them using Content Matrix cmdlets sequentially. Example, copying an entire SharePoint database or web application in a single script</w:t>
      </w:r>
    </w:p>
    <w:p w14:paraId="77A77126" w14:textId="77777777" w:rsidR="006B0337" w:rsidRDefault="006B0337" w:rsidP="006B0337">
      <w:pPr>
        <w:pStyle w:val="ListParagraph"/>
        <w:numPr>
          <w:ilvl w:val="0"/>
          <w:numId w:val="41"/>
        </w:numPr>
        <w:spacing w:after="160" w:line="259" w:lineRule="auto"/>
      </w:pPr>
      <w:r>
        <w:t>Scaling out Content Matrix migrations</w:t>
      </w:r>
    </w:p>
    <w:p w14:paraId="16E0A4C9" w14:textId="77777777" w:rsidR="006B0337" w:rsidRDefault="006B0337" w:rsidP="006B0337">
      <w:pPr>
        <w:pStyle w:val="Heading4"/>
      </w:pPr>
      <w:bookmarkStart w:id="44" w:name="_Toc381223981"/>
      <w:r>
        <w:t>Running scripts</w:t>
      </w:r>
      <w:bookmarkEnd w:id="44"/>
    </w:p>
    <w:p w14:paraId="431E67FE" w14:textId="77777777" w:rsidR="006B0337" w:rsidRDefault="006B0337" w:rsidP="006B0337">
      <w:r>
        <w:t xml:space="preserve">Once the script has been generated, edited and saved, it can be run from any of the </w:t>
      </w:r>
      <w:hyperlink w:anchor="_Running_PowerShell" w:history="1">
        <w:r w:rsidRPr="00146ACC">
          <w:rPr>
            <w:rStyle w:val="Hyperlink"/>
          </w:rPr>
          <w:t>previously mentioned programs.</w:t>
        </w:r>
      </w:hyperlink>
    </w:p>
    <w:p w14:paraId="0088653A" w14:textId="77777777" w:rsidR="006B0337" w:rsidRPr="00A36F93" w:rsidRDefault="006B0337" w:rsidP="006B0337">
      <w:pPr>
        <w:shd w:val="clear" w:color="auto" w:fill="FFFFFF"/>
        <w:autoSpaceDE w:val="0"/>
        <w:autoSpaceDN w:val="0"/>
        <w:adjustRightInd w:val="0"/>
        <w:spacing w:after="0" w:line="240" w:lineRule="auto"/>
      </w:pPr>
      <w:r w:rsidRPr="00E30F9E">
        <w:rPr>
          <w:b/>
          <w:color w:val="00B050"/>
        </w:rPr>
        <w:t>Tip:</w:t>
      </w:r>
      <w:r>
        <w:t xml:space="preserve"> Before you can run PowerShell scripts on a machine, you’ll need to set the execution policy of that machine. By default, a server will deny scripts permission to run, so you need to run the “</w:t>
      </w:r>
      <w:r>
        <w:rPr>
          <w:rFonts w:ascii="Lucida Console" w:hAnsi="Lucida Console" w:cs="Lucida Console"/>
          <w:color w:val="0000FF"/>
          <w:sz w:val="18"/>
          <w:szCs w:val="18"/>
        </w:rPr>
        <w:t>Set-</w:t>
      </w:r>
      <w:proofErr w:type="spellStart"/>
      <w:r>
        <w:rPr>
          <w:rFonts w:ascii="Lucida Console" w:hAnsi="Lucida Console" w:cs="Lucida Console"/>
          <w:color w:val="0000FF"/>
          <w:sz w:val="18"/>
          <w:szCs w:val="18"/>
        </w:rPr>
        <w:t>ExecutionPolicy</w:t>
      </w:r>
      <w:proofErr w:type="spellEnd"/>
      <w:r>
        <w:rPr>
          <w:rFonts w:ascii="Lucida Console" w:hAnsi="Lucida Console" w:cs="Lucida Console"/>
          <w:sz w:val="18"/>
          <w:szCs w:val="18"/>
        </w:rPr>
        <w:t xml:space="preserve"> </w:t>
      </w:r>
      <w:r>
        <w:rPr>
          <w:rFonts w:ascii="Lucida Console" w:hAnsi="Lucida Console" w:cs="Lucida Console"/>
          <w:color w:val="000080"/>
          <w:sz w:val="18"/>
          <w:szCs w:val="18"/>
        </w:rPr>
        <w:t>-</w:t>
      </w:r>
      <w:proofErr w:type="spellStart"/>
      <w:proofErr w:type="gramStart"/>
      <w:r>
        <w:rPr>
          <w:rFonts w:ascii="Lucida Console" w:hAnsi="Lucida Console" w:cs="Lucida Console"/>
          <w:color w:val="000080"/>
          <w:sz w:val="18"/>
          <w:szCs w:val="18"/>
        </w:rPr>
        <w:t>ExecutionPolicy</w:t>
      </w:r>
      <w:proofErr w:type="spellEnd"/>
      <w:r>
        <w:rPr>
          <w:rFonts w:ascii="Lucida Console" w:hAnsi="Lucida Console" w:cs="Lucida Console"/>
          <w:sz w:val="18"/>
          <w:szCs w:val="18"/>
        </w:rPr>
        <w:t xml:space="preserve">  &lt;</w:t>
      </w:r>
      <w:proofErr w:type="gramEnd"/>
      <w:r>
        <w:rPr>
          <w:rFonts w:ascii="Lucida Console" w:hAnsi="Lucida Console" w:cs="Lucida Console"/>
          <w:sz w:val="18"/>
          <w:szCs w:val="18"/>
        </w:rPr>
        <w:t xml:space="preserve">Policy type&gt;” </w:t>
      </w:r>
      <w:r w:rsidRPr="00D363E5">
        <w:t>cmdlet.</w:t>
      </w:r>
    </w:p>
    <w:p w14:paraId="0BA00F68" w14:textId="77777777" w:rsidR="006B0337" w:rsidRDefault="006B0337" w:rsidP="006B0337"/>
    <w:p w14:paraId="38FF47BC" w14:textId="3FD107BC" w:rsidR="00565D34" w:rsidRDefault="00565D34" w:rsidP="00565D34">
      <w:pPr>
        <w:pStyle w:val="Heading2"/>
      </w:pPr>
      <w:r>
        <w:t>Sample Script to Demote Site Collections based on values in a SharePoint list</w:t>
      </w:r>
    </w:p>
    <w:p w14:paraId="167BB824" w14:textId="2C792D41" w:rsidR="006B0337" w:rsidRDefault="00565D34" w:rsidP="006B0337">
      <w:r>
        <w:t>To illustrate an example of the PowerShell capabilities of Content Matrix, and help you understand more of how this works, we have included a sample PowerShell script in this document</w:t>
      </w:r>
      <w:r w:rsidR="00D12EA1">
        <w:t xml:space="preserve"> below</w:t>
      </w:r>
      <w:r>
        <w:t xml:space="preserve">. </w:t>
      </w:r>
      <w:r w:rsidR="00D12EA1">
        <w:t xml:space="preserve">Before using it, please change </w:t>
      </w:r>
      <w:r w:rsidR="005B3CDD">
        <w:t>its</w:t>
      </w:r>
      <w:r w:rsidR="00D12EA1">
        <w:t xml:space="preserve"> name to remove the .txt component. </w:t>
      </w:r>
      <w:r>
        <w:t xml:space="preserve">This script will need to be modified in your environment to work. </w:t>
      </w:r>
    </w:p>
    <w:p w14:paraId="585FD3C0" w14:textId="3A148EEC" w:rsidR="00565D34" w:rsidRDefault="00565D34" w:rsidP="006B0337">
      <w:r>
        <w:t xml:space="preserve">The purpose of the script is to loop through a SharePoint 2010 list that contains items referencing source Site Collections, Target Site Collections onto which you’d like to demote (Paste as </w:t>
      </w:r>
      <w:proofErr w:type="spellStart"/>
      <w:r>
        <w:t>Subsite</w:t>
      </w:r>
      <w:proofErr w:type="spellEnd"/>
      <w:r>
        <w:t>) the source Site Collection, and Status (see image below):</w:t>
      </w:r>
    </w:p>
    <w:p w14:paraId="3281D6A7" w14:textId="41BBCDCC" w:rsidR="00565D34" w:rsidRDefault="00565D34">
      <w:r>
        <w:br w:type="page"/>
      </w:r>
      <w:r w:rsidR="00D12EA1">
        <w:object w:dxaOrig="1544" w:dyaOrig="998" w14:anchorId="77F5CD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pt;height:50.25pt" o:ole="">
            <v:imagedata r:id="rId25" o:title=""/>
          </v:shape>
          <o:OLEObject Type="Embed" ProgID="Package" ShapeID="_x0000_i1025" DrawAspect="Icon" ObjectID="_1496816704" r:id="rId26"/>
        </w:object>
      </w:r>
    </w:p>
    <w:p w14:paraId="5CD2F1AF" w14:textId="477DA0DB" w:rsidR="00565D34" w:rsidRDefault="00565D34" w:rsidP="006B0337">
      <w:r>
        <w:rPr>
          <w:noProof/>
          <w:lang w:val="en-CA" w:eastAsia="en-CA"/>
        </w:rPr>
        <w:drawing>
          <wp:inline distT="0" distB="0" distL="0" distR="0" wp14:anchorId="3990CE2C" wp14:editId="065F9EA2">
            <wp:extent cx="5943600" cy="9442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D47DB6.tmp"/>
                    <pic:cNvPicPr/>
                  </pic:nvPicPr>
                  <pic:blipFill>
                    <a:blip r:embed="rId27">
                      <a:extLst>
                        <a:ext uri="{28A0092B-C50C-407E-A947-70E740481C1C}">
                          <a14:useLocalDpi xmlns:a14="http://schemas.microsoft.com/office/drawing/2010/main" val="0"/>
                        </a:ext>
                      </a:extLst>
                    </a:blip>
                    <a:stretch>
                      <a:fillRect/>
                    </a:stretch>
                  </pic:blipFill>
                  <pic:spPr>
                    <a:xfrm>
                      <a:off x="0" y="0"/>
                      <a:ext cx="5943600" cy="944245"/>
                    </a:xfrm>
                    <a:prstGeom prst="rect">
                      <a:avLst/>
                    </a:prstGeom>
                  </pic:spPr>
                </pic:pic>
              </a:graphicData>
            </a:graphic>
          </wp:inline>
        </w:drawing>
      </w:r>
    </w:p>
    <w:p w14:paraId="7E0B9266" w14:textId="3763A32C" w:rsidR="00565D34" w:rsidRDefault="00565D34" w:rsidP="006B0337">
      <w:r>
        <w:t>The script is well commented to further explain what it does. Once you have modified the script to suit your environment, save it on the machine in which you have Content Matrix SharePoint Edition installed to your documents folder. Then follow these steps:</w:t>
      </w:r>
    </w:p>
    <w:p w14:paraId="45B477C5" w14:textId="7C8CB508" w:rsidR="00565D34" w:rsidRDefault="00565D34" w:rsidP="00565D34">
      <w:pPr>
        <w:pStyle w:val="ListParagraph"/>
        <w:numPr>
          <w:ilvl w:val="0"/>
          <w:numId w:val="42"/>
        </w:numPr>
      </w:pPr>
      <w:r>
        <w:t>Go to Start/All Programs/ Metalogix/Content Matrix Console/SharePoint Edition/ and select Content Matrix Console – SharePoint Edition PowerShell Console.</w:t>
      </w:r>
    </w:p>
    <w:p w14:paraId="102DB00D" w14:textId="3AEA6FAA" w:rsidR="00565D34" w:rsidRDefault="00565D34" w:rsidP="00565D34">
      <w:pPr>
        <w:pStyle w:val="ListParagraph"/>
        <w:ind w:left="720"/>
      </w:pPr>
      <w:r>
        <w:rPr>
          <w:noProof/>
          <w:lang w:val="en-CA" w:eastAsia="en-CA"/>
        </w:rPr>
        <mc:AlternateContent>
          <mc:Choice Requires="wps">
            <w:drawing>
              <wp:anchor distT="0" distB="0" distL="114300" distR="114300" simplePos="0" relativeHeight="251667456" behindDoc="0" locked="0" layoutInCell="1" allowOverlap="1" wp14:anchorId="4ECAAF37" wp14:editId="5F869CFC">
                <wp:simplePos x="0" y="0"/>
                <wp:positionH relativeFrom="column">
                  <wp:posOffset>619125</wp:posOffset>
                </wp:positionH>
                <wp:positionV relativeFrom="paragraph">
                  <wp:posOffset>867410</wp:posOffset>
                </wp:positionV>
                <wp:extent cx="2105025" cy="2000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105025"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F6FE38" id="Rectangle 10" o:spid="_x0000_s1026" style="position:absolute;margin-left:48.75pt;margin-top:68.3pt;width:165.75pt;height:15.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" filled="f" strokecolor="#243f60 [1604]" strokeweight="2pt"/>
            </w:pict>
          </mc:Fallback>
        </mc:AlternateContent>
      </w:r>
      <w:r>
        <w:rPr>
          <w:noProof/>
          <w:lang w:val="en-CA" w:eastAsia="en-CA"/>
        </w:rPr>
        <w:drawing>
          <wp:inline distT="0" distB="0" distL="0" distR="0" wp14:anchorId="17A767DA" wp14:editId="3BED9C2E">
            <wp:extent cx="2305372" cy="108600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7D49122.tmp"/>
                    <pic:cNvPicPr/>
                  </pic:nvPicPr>
                  <pic:blipFill>
                    <a:blip r:embed="rId28">
                      <a:extLst>
                        <a:ext uri="{28A0092B-C50C-407E-A947-70E740481C1C}">
                          <a14:useLocalDpi xmlns:a14="http://schemas.microsoft.com/office/drawing/2010/main" val="0"/>
                        </a:ext>
                      </a:extLst>
                    </a:blip>
                    <a:stretch>
                      <a:fillRect/>
                    </a:stretch>
                  </pic:blipFill>
                  <pic:spPr>
                    <a:xfrm>
                      <a:off x="0" y="0"/>
                      <a:ext cx="2305372" cy="1086002"/>
                    </a:xfrm>
                    <a:prstGeom prst="rect">
                      <a:avLst/>
                    </a:prstGeom>
                  </pic:spPr>
                </pic:pic>
              </a:graphicData>
            </a:graphic>
          </wp:inline>
        </w:drawing>
      </w:r>
    </w:p>
    <w:p w14:paraId="43C7923A" w14:textId="77777777" w:rsidR="00565D34" w:rsidRDefault="00565D34" w:rsidP="00565D34">
      <w:pPr>
        <w:pStyle w:val="ListParagraph"/>
        <w:ind w:left="720"/>
      </w:pPr>
    </w:p>
    <w:p w14:paraId="4558B042" w14:textId="0F093CDC" w:rsidR="00565D34" w:rsidRDefault="00565D34" w:rsidP="00565D34">
      <w:pPr>
        <w:pStyle w:val="ListParagraph"/>
        <w:ind w:left="720"/>
      </w:pPr>
      <w:r>
        <w:rPr>
          <w:noProof/>
          <w:lang w:val="en-CA" w:eastAsia="en-CA"/>
        </w:rPr>
        <w:drawing>
          <wp:inline distT="0" distB="0" distL="0" distR="0" wp14:anchorId="70707F30" wp14:editId="69D42520">
            <wp:extent cx="5943600" cy="29089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7D43949.tmp"/>
                    <pic:cNvPicPr/>
                  </pic:nvPicPr>
                  <pic:blipFill>
                    <a:blip r:embed="rId29">
                      <a:extLst>
                        <a:ext uri="{28A0092B-C50C-407E-A947-70E740481C1C}">
                          <a14:useLocalDpi xmlns:a14="http://schemas.microsoft.com/office/drawing/2010/main" val="0"/>
                        </a:ext>
                      </a:extLst>
                    </a:blip>
                    <a:stretch>
                      <a:fillRect/>
                    </a:stretch>
                  </pic:blipFill>
                  <pic:spPr>
                    <a:xfrm>
                      <a:off x="0" y="0"/>
                      <a:ext cx="5943600" cy="2908935"/>
                    </a:xfrm>
                    <a:prstGeom prst="rect">
                      <a:avLst/>
                    </a:prstGeom>
                  </pic:spPr>
                </pic:pic>
              </a:graphicData>
            </a:graphic>
          </wp:inline>
        </w:drawing>
      </w:r>
    </w:p>
    <w:p w14:paraId="4A41474A" w14:textId="77777777" w:rsidR="00565D34" w:rsidRDefault="00565D34" w:rsidP="00565D34">
      <w:pPr>
        <w:pStyle w:val="ListParagraph"/>
        <w:ind w:left="720"/>
      </w:pPr>
    </w:p>
    <w:p w14:paraId="3C895B9F" w14:textId="65822FE0" w:rsidR="00565D34" w:rsidRDefault="00565D34" w:rsidP="00565D34">
      <w:pPr>
        <w:pStyle w:val="ListParagraph"/>
        <w:numPr>
          <w:ilvl w:val="0"/>
          <w:numId w:val="42"/>
        </w:numPr>
      </w:pPr>
      <w:r>
        <w:t>In the console, change directory to your Documents directory to your documents directory:</w:t>
      </w:r>
    </w:p>
    <w:p w14:paraId="0AA13530" w14:textId="452D170F" w:rsidR="00565D34" w:rsidRDefault="00565D34" w:rsidP="00565D34">
      <w:pPr>
        <w:pStyle w:val="ListParagraph"/>
        <w:ind w:left="720"/>
      </w:pPr>
      <w:r>
        <w:rPr>
          <w:noProof/>
          <w:lang w:val="en-CA" w:eastAsia="en-CA"/>
        </w:rPr>
        <w:lastRenderedPageBreak/>
        <w:drawing>
          <wp:inline distT="0" distB="0" distL="0" distR="0" wp14:anchorId="6DDA7423" wp14:editId="70B0B0B6">
            <wp:extent cx="5943600" cy="2895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7D4CFFD.tmp"/>
                    <pic:cNvPicPr/>
                  </pic:nvPicPr>
                  <pic:blipFill>
                    <a:blip r:embed="rId30">
                      <a:extLst>
                        <a:ext uri="{28A0092B-C50C-407E-A947-70E740481C1C}">
                          <a14:useLocalDpi xmlns:a14="http://schemas.microsoft.com/office/drawing/2010/main" val="0"/>
                        </a:ext>
                      </a:extLst>
                    </a:blip>
                    <a:stretch>
                      <a:fillRect/>
                    </a:stretch>
                  </pic:blipFill>
                  <pic:spPr>
                    <a:xfrm>
                      <a:off x="0" y="0"/>
                      <a:ext cx="5943600" cy="2895600"/>
                    </a:xfrm>
                    <a:prstGeom prst="rect">
                      <a:avLst/>
                    </a:prstGeom>
                  </pic:spPr>
                </pic:pic>
              </a:graphicData>
            </a:graphic>
          </wp:inline>
        </w:drawing>
      </w:r>
    </w:p>
    <w:p w14:paraId="4578363F" w14:textId="1BA9C3AC" w:rsidR="00565D34" w:rsidRDefault="00565D34" w:rsidP="00565D34">
      <w:pPr>
        <w:pStyle w:val="ListParagraph"/>
        <w:numPr>
          <w:ilvl w:val="0"/>
          <w:numId w:val="42"/>
        </w:numPr>
      </w:pPr>
      <w:r>
        <w:t>Now run the script with the format ./DemoteSiteCollections.ps1</w:t>
      </w:r>
    </w:p>
    <w:p w14:paraId="5AC451C8" w14:textId="2E6A2071" w:rsidR="00565D34" w:rsidRDefault="00E7326D" w:rsidP="00565D34">
      <w:pPr>
        <w:pStyle w:val="ListParagraph"/>
        <w:ind w:left="720"/>
      </w:pPr>
      <w:r>
        <w:rPr>
          <w:noProof/>
          <w:lang w:val="en-CA" w:eastAsia="en-CA"/>
        </w:rPr>
        <w:drawing>
          <wp:inline distT="0" distB="0" distL="0" distR="0" wp14:anchorId="386B5BA1" wp14:editId="4083C487">
            <wp:extent cx="5943600" cy="289496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7D490D8.tmp"/>
                    <pic:cNvPicPr/>
                  </pic:nvPicPr>
                  <pic:blipFill>
                    <a:blip r:embed="rId31">
                      <a:extLst>
                        <a:ext uri="{28A0092B-C50C-407E-A947-70E740481C1C}">
                          <a14:useLocalDpi xmlns:a14="http://schemas.microsoft.com/office/drawing/2010/main" val="0"/>
                        </a:ext>
                      </a:extLst>
                    </a:blip>
                    <a:stretch>
                      <a:fillRect/>
                    </a:stretch>
                  </pic:blipFill>
                  <pic:spPr>
                    <a:xfrm>
                      <a:off x="0" y="0"/>
                      <a:ext cx="5943600" cy="2894965"/>
                    </a:xfrm>
                    <a:prstGeom prst="rect">
                      <a:avLst/>
                    </a:prstGeom>
                  </pic:spPr>
                </pic:pic>
              </a:graphicData>
            </a:graphic>
          </wp:inline>
        </w:drawing>
      </w:r>
    </w:p>
    <w:p w14:paraId="1A173DA5" w14:textId="77777777" w:rsidR="00E7326D" w:rsidRDefault="00E7326D" w:rsidP="00565D34">
      <w:pPr>
        <w:pStyle w:val="ListParagraph"/>
        <w:ind w:left="720"/>
      </w:pPr>
    </w:p>
    <w:p w14:paraId="08A4AB2D" w14:textId="26AB8BDC" w:rsidR="00E7326D" w:rsidRDefault="00E7326D" w:rsidP="00E7326D">
      <w:pPr>
        <w:pStyle w:val="ListParagraph"/>
        <w:numPr>
          <w:ilvl w:val="0"/>
          <w:numId w:val="42"/>
        </w:numPr>
      </w:pPr>
      <w:r>
        <w:t>You should start seeing progress in the migration</w:t>
      </w:r>
    </w:p>
    <w:p w14:paraId="1E213244" w14:textId="5527937A" w:rsidR="00E7326D" w:rsidRDefault="00E7326D" w:rsidP="00E7326D">
      <w:pPr>
        <w:pStyle w:val="ListParagraph"/>
        <w:ind w:left="720"/>
      </w:pPr>
      <w:r>
        <w:rPr>
          <w:noProof/>
          <w:lang w:val="en-CA" w:eastAsia="en-CA"/>
        </w:rPr>
        <w:lastRenderedPageBreak/>
        <w:drawing>
          <wp:inline distT="0" distB="0" distL="0" distR="0" wp14:anchorId="6A51A508" wp14:editId="6E6DBD6F">
            <wp:extent cx="5943600" cy="28860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7D493F1.tmp"/>
                    <pic:cNvPicPr/>
                  </pic:nvPicPr>
                  <pic:blipFill>
                    <a:blip r:embed="rId32">
                      <a:extLst>
                        <a:ext uri="{28A0092B-C50C-407E-A947-70E740481C1C}">
                          <a14:useLocalDpi xmlns:a14="http://schemas.microsoft.com/office/drawing/2010/main" val="0"/>
                        </a:ext>
                      </a:extLst>
                    </a:blip>
                    <a:stretch>
                      <a:fillRect/>
                    </a:stretch>
                  </pic:blipFill>
                  <pic:spPr>
                    <a:xfrm>
                      <a:off x="0" y="0"/>
                      <a:ext cx="5943600" cy="2886075"/>
                    </a:xfrm>
                    <a:prstGeom prst="rect">
                      <a:avLst/>
                    </a:prstGeom>
                  </pic:spPr>
                </pic:pic>
              </a:graphicData>
            </a:graphic>
          </wp:inline>
        </w:drawing>
      </w:r>
    </w:p>
    <w:p w14:paraId="161A7601" w14:textId="77777777" w:rsidR="00565D34" w:rsidRDefault="00565D34" w:rsidP="00565D34">
      <w:pPr>
        <w:pStyle w:val="ListParagraph"/>
        <w:ind w:left="720"/>
      </w:pPr>
    </w:p>
    <w:p w14:paraId="03094529" w14:textId="75940044" w:rsidR="00E7326D" w:rsidRDefault="00E7326D" w:rsidP="00E7326D">
      <w:pPr>
        <w:pStyle w:val="ListParagraph"/>
        <w:numPr>
          <w:ilvl w:val="0"/>
          <w:numId w:val="42"/>
        </w:numPr>
      </w:pPr>
      <w:r>
        <w:t xml:space="preserve">Once the script completes, use the Content Matrix console to confirm that the Site Collections were indeed demoted/pasted as </w:t>
      </w:r>
      <w:proofErr w:type="spellStart"/>
      <w:r>
        <w:t>subsites</w:t>
      </w:r>
      <w:proofErr w:type="spellEnd"/>
      <w:r>
        <w:t xml:space="preserve"> to your target. </w:t>
      </w:r>
    </w:p>
    <w:p w14:paraId="7671E2BC" w14:textId="77777777" w:rsidR="00E7326D" w:rsidRDefault="00E7326D" w:rsidP="00E7326D">
      <w:pPr>
        <w:pStyle w:val="ListParagraph"/>
        <w:numPr>
          <w:ilvl w:val="0"/>
          <w:numId w:val="42"/>
        </w:numPr>
      </w:pPr>
      <w:r>
        <w:t>In the Job list, go to the File Menu, and select Refresh to see the jobs in the job log:</w:t>
      </w:r>
    </w:p>
    <w:p w14:paraId="46FB4D02" w14:textId="77777777" w:rsidR="00E7326D" w:rsidRDefault="00E7326D" w:rsidP="00E7326D">
      <w:pPr>
        <w:pStyle w:val="ListParagraph"/>
        <w:ind w:left="720"/>
      </w:pPr>
    </w:p>
    <w:p w14:paraId="31C62064" w14:textId="503485DE" w:rsidR="00E7326D" w:rsidRDefault="00E7326D" w:rsidP="00E7326D">
      <w:pPr>
        <w:pStyle w:val="ListParagraph"/>
        <w:ind w:left="720"/>
      </w:pPr>
      <w:r>
        <w:rPr>
          <w:noProof/>
          <w:lang w:val="en-CA" w:eastAsia="en-CA"/>
        </w:rPr>
        <mc:AlternateContent>
          <mc:Choice Requires="wps">
            <w:drawing>
              <wp:anchor distT="0" distB="0" distL="114300" distR="114300" simplePos="0" relativeHeight="251668480" behindDoc="0" locked="0" layoutInCell="1" allowOverlap="1" wp14:anchorId="0A0072CA" wp14:editId="234BE767">
                <wp:simplePos x="0" y="0"/>
                <wp:positionH relativeFrom="column">
                  <wp:posOffset>381000</wp:posOffset>
                </wp:positionH>
                <wp:positionV relativeFrom="paragraph">
                  <wp:posOffset>1195070</wp:posOffset>
                </wp:positionV>
                <wp:extent cx="1104900" cy="2571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104900" cy="257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A6D73A" id="Rectangle 16" o:spid="_x0000_s1026" style="position:absolute;margin-left:30pt;margin-top:94.1pt;width:87pt;height:20.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" filled="f" strokecolor="#243f60 [1604]" strokeweight="2pt"/>
            </w:pict>
          </mc:Fallback>
        </mc:AlternateContent>
      </w:r>
      <w:r>
        <w:rPr>
          <w:noProof/>
          <w:lang w:val="en-CA" w:eastAsia="en-CA"/>
        </w:rPr>
        <w:drawing>
          <wp:inline distT="0" distB="0" distL="0" distR="0" wp14:anchorId="7A069FB4" wp14:editId="69B24180">
            <wp:extent cx="3781953" cy="2991267"/>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7D49938.tmp"/>
                    <pic:cNvPicPr/>
                  </pic:nvPicPr>
                  <pic:blipFill>
                    <a:blip r:embed="rId33">
                      <a:extLst>
                        <a:ext uri="{28A0092B-C50C-407E-A947-70E740481C1C}">
                          <a14:useLocalDpi xmlns:a14="http://schemas.microsoft.com/office/drawing/2010/main" val="0"/>
                        </a:ext>
                      </a:extLst>
                    </a:blip>
                    <a:stretch>
                      <a:fillRect/>
                    </a:stretch>
                  </pic:blipFill>
                  <pic:spPr>
                    <a:xfrm>
                      <a:off x="0" y="0"/>
                      <a:ext cx="3781953" cy="2991267"/>
                    </a:xfrm>
                    <a:prstGeom prst="rect">
                      <a:avLst/>
                    </a:prstGeom>
                  </pic:spPr>
                </pic:pic>
              </a:graphicData>
            </a:graphic>
          </wp:inline>
        </w:drawing>
      </w:r>
    </w:p>
    <w:p w14:paraId="18D56DEE" w14:textId="77777777" w:rsidR="00E7326D" w:rsidRDefault="00E7326D" w:rsidP="00E7326D">
      <w:pPr>
        <w:pStyle w:val="ListParagraph"/>
      </w:pPr>
    </w:p>
    <w:p w14:paraId="3AAF63CA" w14:textId="3C3A88FB" w:rsidR="00E7326D" w:rsidRDefault="00E7326D" w:rsidP="00E7326D">
      <w:pPr>
        <w:pStyle w:val="ListParagraph"/>
        <w:numPr>
          <w:ilvl w:val="0"/>
          <w:numId w:val="42"/>
        </w:numPr>
      </w:pPr>
      <w:r>
        <w:t>Confirm in the list that the Status for each item has now changed to complete:</w:t>
      </w:r>
    </w:p>
    <w:p w14:paraId="31F918D6" w14:textId="742A26AD" w:rsidR="00E7326D" w:rsidRDefault="00E7326D" w:rsidP="00E7326D">
      <w:pPr>
        <w:pStyle w:val="ListParagraph"/>
        <w:ind w:left="720"/>
      </w:pPr>
      <w:r>
        <w:rPr>
          <w:noProof/>
          <w:lang w:val="en-CA" w:eastAsia="en-CA"/>
        </w:rPr>
        <w:drawing>
          <wp:inline distT="0" distB="0" distL="0" distR="0" wp14:anchorId="101A9D88" wp14:editId="774A1820">
            <wp:extent cx="5943600" cy="81724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7D44027.tmp"/>
                    <pic:cNvPicPr/>
                  </pic:nvPicPr>
                  <pic:blipFill>
                    <a:blip r:embed="rId34">
                      <a:extLst>
                        <a:ext uri="{28A0092B-C50C-407E-A947-70E740481C1C}">
                          <a14:useLocalDpi xmlns:a14="http://schemas.microsoft.com/office/drawing/2010/main" val="0"/>
                        </a:ext>
                      </a:extLst>
                    </a:blip>
                    <a:stretch>
                      <a:fillRect/>
                    </a:stretch>
                  </pic:blipFill>
                  <pic:spPr>
                    <a:xfrm>
                      <a:off x="0" y="0"/>
                      <a:ext cx="5943600" cy="817245"/>
                    </a:xfrm>
                    <a:prstGeom prst="rect">
                      <a:avLst/>
                    </a:prstGeom>
                  </pic:spPr>
                </pic:pic>
              </a:graphicData>
            </a:graphic>
          </wp:inline>
        </w:drawing>
      </w:r>
    </w:p>
    <w:p w14:paraId="6A288BB8" w14:textId="77777777" w:rsidR="00565D34" w:rsidRPr="004F2A06" w:rsidRDefault="00565D34" w:rsidP="006B0337"/>
    <w:sectPr w:rsidR="00565D34" w:rsidRPr="004F2A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589CA" w14:textId="77777777" w:rsidR="00B21B60" w:rsidRDefault="00B21B60" w:rsidP="00EA640C">
      <w:pPr>
        <w:spacing w:after="0" w:line="240" w:lineRule="auto"/>
      </w:pPr>
      <w:r>
        <w:separator/>
      </w:r>
    </w:p>
  </w:endnote>
  <w:endnote w:type="continuationSeparator" w:id="0">
    <w:p w14:paraId="7285C9E5" w14:textId="77777777" w:rsidR="00B21B60" w:rsidRDefault="00B21B60" w:rsidP="00EA6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Malgun Gothic"/>
    <w:charset w:val="00"/>
    <w:family w:val="auto"/>
    <w:pitch w:val="variable"/>
    <w:sig w:usb0="00000003" w:usb1="500079DB" w:usb2="00000010" w:usb3="00000000" w:csb0="00000001"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E96E8" w14:textId="6B78CC36" w:rsidR="00D8638F" w:rsidRPr="00960AAC" w:rsidRDefault="00D8638F" w:rsidP="00D8638F">
    <w:pPr>
      <w:pStyle w:val="FooterImage"/>
      <w:tabs>
        <w:tab w:val="clear" w:pos="4320"/>
        <w:tab w:val="clear" w:pos="8640"/>
        <w:tab w:val="left" w:pos="180"/>
        <w:tab w:val="center" w:pos="4680"/>
        <w:tab w:val="right" w:pos="9360"/>
      </w:tabs>
      <w:jc w:val="left"/>
      <w:rPr>
        <w:rFonts w:ascii="Segoe UI" w:hAnsi="Segoe UI" w:cs="Segoe UI"/>
        <w:color w:val="4D647C"/>
        <w:sz w:val="12"/>
        <w:szCs w:val="12"/>
      </w:rPr>
    </w:pPr>
    <w:r w:rsidRPr="00960AAC">
      <w:rPr>
        <w:rFonts w:ascii="Segoe UI" w:hAnsi="Segoe UI" w:cs="Segoe UI"/>
        <w:b w:val="0"/>
        <w:color w:val="auto"/>
        <w:sz w:val="12"/>
        <w:szCs w:val="12"/>
      </w:rPr>
      <w:tab/>
    </w:r>
    <w:r w:rsidRPr="00960AAC">
      <w:rPr>
        <w:rFonts w:ascii="Segoe UI" w:hAnsi="Segoe UI" w:cs="Segoe UI"/>
        <w:color w:val="4D647C"/>
        <w:sz w:val="12"/>
        <w:szCs w:val="12"/>
      </w:rPr>
      <w:t xml:space="preserve">Page </w:t>
    </w:r>
    <w:r w:rsidRPr="00960AAC">
      <w:rPr>
        <w:rFonts w:ascii="Segoe UI" w:hAnsi="Segoe UI" w:cs="Segoe UI"/>
        <w:b w:val="0"/>
        <w:color w:val="4D647C"/>
        <w:sz w:val="12"/>
        <w:szCs w:val="12"/>
      </w:rPr>
      <w:fldChar w:fldCharType="begin"/>
    </w:r>
    <w:r w:rsidRPr="00960AAC">
      <w:rPr>
        <w:rFonts w:ascii="Segoe UI" w:hAnsi="Segoe UI" w:cs="Segoe UI"/>
        <w:color w:val="4D647C"/>
        <w:sz w:val="12"/>
        <w:szCs w:val="12"/>
      </w:rPr>
      <w:instrText xml:space="preserve">PAGE  </w:instrText>
    </w:r>
    <w:r w:rsidRPr="00960AAC">
      <w:rPr>
        <w:rFonts w:ascii="Segoe UI" w:hAnsi="Segoe UI" w:cs="Segoe UI"/>
        <w:b w:val="0"/>
        <w:color w:val="4D647C"/>
        <w:sz w:val="12"/>
        <w:szCs w:val="12"/>
      </w:rPr>
      <w:fldChar w:fldCharType="separate"/>
    </w:r>
    <w:r w:rsidR="00005346">
      <w:rPr>
        <w:rFonts w:ascii="Segoe UI" w:hAnsi="Segoe UI" w:cs="Segoe UI"/>
        <w:color w:val="4D647C"/>
        <w:sz w:val="12"/>
        <w:szCs w:val="12"/>
      </w:rPr>
      <w:t>13</w:t>
    </w:r>
    <w:r w:rsidRPr="00960AAC">
      <w:rPr>
        <w:rFonts w:ascii="Segoe UI" w:hAnsi="Segoe UI" w:cs="Segoe UI"/>
        <w:b w:val="0"/>
        <w:color w:val="4D647C"/>
        <w:sz w:val="12"/>
        <w:szCs w:val="12"/>
      </w:rPr>
      <w:fldChar w:fldCharType="end"/>
    </w:r>
    <w:r w:rsidRPr="00960AAC">
      <w:rPr>
        <w:rFonts w:ascii="Segoe UI" w:hAnsi="Segoe UI" w:cs="Segoe UI"/>
        <w:b w:val="0"/>
        <w:color w:val="auto"/>
        <w:sz w:val="12"/>
        <w:szCs w:val="12"/>
      </w:rPr>
      <w:tab/>
    </w:r>
    <w:r w:rsidRPr="00960AAC">
      <w:rPr>
        <w:rFonts w:ascii="Segoe UI" w:hAnsi="Segoe UI" w:cs="Segoe UI"/>
        <w:b w:val="0"/>
        <w:color w:val="auto"/>
        <w:sz w:val="12"/>
        <w:szCs w:val="12"/>
      </w:rPr>
      <w:tab/>
    </w:r>
    <w:r w:rsidRPr="00960AAC">
      <w:rPr>
        <w:rFonts w:ascii="Segoe UI" w:hAnsi="Segoe UI" w:cs="Segoe UI"/>
        <w:color w:val="4D647C"/>
        <w:sz w:val="12"/>
        <w:szCs w:val="12"/>
      </w:rPr>
      <w:t>© Copyright 201</w:t>
    </w:r>
    <w:r w:rsidR="00EA1C74">
      <w:rPr>
        <w:rFonts w:ascii="Segoe UI" w:hAnsi="Segoe UI" w:cs="Segoe UI"/>
        <w:color w:val="4D647C"/>
        <w:sz w:val="12"/>
        <w:szCs w:val="12"/>
      </w:rPr>
      <w:t>5</w:t>
    </w:r>
    <w:r w:rsidRPr="00960AAC">
      <w:rPr>
        <w:rFonts w:ascii="Segoe UI" w:hAnsi="Segoe UI" w:cs="Segoe UI"/>
        <w:color w:val="4D647C"/>
        <w:sz w:val="12"/>
        <w:szCs w:val="12"/>
      </w:rPr>
      <w:t xml:space="preserve"> Metalogix </w:t>
    </w:r>
    <w:r>
      <w:rPr>
        <w:rFonts w:ascii="Segoe UI" w:hAnsi="Segoe UI" w:cs="Segoe UI"/>
        <w:color w:val="4D647C"/>
        <w:sz w:val="12"/>
        <w:szCs w:val="12"/>
      </w:rPr>
      <w:t>International Corporation GmbH</w:t>
    </w:r>
  </w:p>
  <w:p w14:paraId="64803359" w14:textId="77777777" w:rsidR="00D8638F" w:rsidRPr="00960AAC" w:rsidRDefault="00D8638F" w:rsidP="00D8638F">
    <w:pPr>
      <w:pStyle w:val="FooterImage"/>
      <w:tabs>
        <w:tab w:val="clear" w:pos="4320"/>
        <w:tab w:val="left" w:pos="180"/>
        <w:tab w:val="center" w:pos="4680"/>
      </w:tabs>
      <w:jc w:val="left"/>
      <w:rPr>
        <w:rFonts w:ascii="Segoe UI" w:hAnsi="Segoe UI" w:cs="Segoe UI"/>
        <w:sz w:val="12"/>
        <w:szCs w:val="12"/>
      </w:rPr>
    </w:pPr>
    <w:r w:rsidRPr="00960AAC">
      <w:rPr>
        <w:rFonts w:ascii="Segoe UI" w:hAnsi="Segoe UI" w:cs="Segoe UI"/>
        <w:b w:val="0"/>
        <w:color w:val="auto"/>
        <w:sz w:val="12"/>
        <w:szCs w:val="12"/>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9072"/>
      <w:gridCol w:w="288"/>
    </w:tblGrid>
    <w:tr w:rsidR="00D8638F" w14:paraId="16A68BD1" w14:textId="77777777" w:rsidTr="00A56A8E">
      <w:trPr>
        <w:trHeight w:hRule="exact" w:val="80"/>
        <w:jc w:val="center"/>
      </w:trPr>
      <w:tc>
        <w:tcPr>
          <w:tcW w:w="9072" w:type="dxa"/>
          <w:shd w:val="clear" w:color="auto" w:fill="4F81BD" w:themeFill="accent1"/>
          <w:tcMar>
            <w:top w:w="0" w:type="dxa"/>
            <w:bottom w:w="0" w:type="dxa"/>
          </w:tcMar>
        </w:tcPr>
        <w:p w14:paraId="24898672" w14:textId="77777777" w:rsidR="00D8638F" w:rsidRDefault="00D8638F">
          <w:pPr>
            <w:pStyle w:val="Header"/>
            <w:tabs>
              <w:tab w:val="clear" w:pos="4680"/>
              <w:tab w:val="clear" w:pos="9360"/>
            </w:tabs>
            <w:rPr>
              <w:caps/>
              <w:sz w:val="18"/>
            </w:rPr>
          </w:pPr>
        </w:p>
      </w:tc>
      <w:tc>
        <w:tcPr>
          <w:tcW w:w="288" w:type="dxa"/>
          <w:shd w:val="clear" w:color="auto" w:fill="4F81BD" w:themeFill="accent1"/>
          <w:tcMar>
            <w:top w:w="0" w:type="dxa"/>
            <w:bottom w:w="0" w:type="dxa"/>
          </w:tcMar>
        </w:tcPr>
        <w:p w14:paraId="4AF791F0" w14:textId="77777777" w:rsidR="00D8638F" w:rsidRDefault="00D8638F">
          <w:pPr>
            <w:pStyle w:val="Header"/>
            <w:tabs>
              <w:tab w:val="clear" w:pos="4680"/>
              <w:tab w:val="clear" w:pos="9360"/>
            </w:tabs>
            <w:jc w:val="right"/>
            <w:rPr>
              <w:caps/>
              <w:sz w:val="18"/>
            </w:rPr>
          </w:pPr>
        </w:p>
      </w:tc>
    </w:tr>
    <w:tr w:rsidR="00D8638F" w14:paraId="6C81CF0B" w14:textId="77777777" w:rsidTr="00A56A8E">
      <w:trPr>
        <w:jc w:val="center"/>
      </w:trPr>
      <w:tc>
        <w:tcPr>
          <w:tcW w:w="9072" w:type="dxa"/>
          <w:shd w:val="clear" w:color="auto" w:fill="auto"/>
        </w:tcPr>
        <w:p w14:paraId="0E4E8C6C" w14:textId="77777777" w:rsidR="00D8638F" w:rsidRPr="00A56A8E" w:rsidRDefault="00D8638F" w:rsidP="00A56A8E">
          <w:pPr>
            <w:pStyle w:val="Default"/>
            <w:rPr>
              <w:rFonts w:ascii="Segoe UI" w:hAnsi="Segoe UI" w:cs="Segoe UI"/>
              <w:sz w:val="14"/>
              <w:szCs w:val="14"/>
            </w:rPr>
          </w:pPr>
          <w:r w:rsidRPr="00A56A8E">
            <w:rPr>
              <w:rStyle w:val="A3"/>
              <w:rFonts w:ascii="Segoe UI" w:hAnsi="Segoe UI" w:cs="Segoe UI"/>
              <w:sz w:val="14"/>
              <w:szCs w:val="14"/>
            </w:rPr>
            <w:t>This software is protected by copyright law and international treaties. Unauthorized reproduction or distribution of this software, or any portion of it, may result in severe civil and/or criminal penalties and will be prosecuted to the maximum extent possible under the law.</w:t>
          </w:r>
        </w:p>
      </w:tc>
      <w:tc>
        <w:tcPr>
          <w:tcW w:w="288" w:type="dxa"/>
          <w:shd w:val="clear" w:color="auto" w:fill="auto"/>
        </w:tcPr>
        <w:p w14:paraId="766DC740" w14:textId="77777777" w:rsidR="00D8638F" w:rsidRPr="008448F0" w:rsidRDefault="00D8638F" w:rsidP="00A56A8E">
          <w:pPr>
            <w:pStyle w:val="Default"/>
          </w:pPr>
        </w:p>
      </w:tc>
    </w:tr>
  </w:tbl>
  <w:p w14:paraId="4AF0CF4F" w14:textId="77777777" w:rsidR="00D8638F" w:rsidRDefault="00D8638F" w:rsidP="00A56A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16F4B" w14:textId="77777777" w:rsidR="00B21B60" w:rsidRDefault="00B21B60" w:rsidP="00EA640C">
      <w:pPr>
        <w:spacing w:after="0" w:line="240" w:lineRule="auto"/>
      </w:pPr>
      <w:r>
        <w:separator/>
      </w:r>
    </w:p>
  </w:footnote>
  <w:footnote w:type="continuationSeparator" w:id="0">
    <w:p w14:paraId="25DA11E8" w14:textId="77777777" w:rsidR="00B21B60" w:rsidRDefault="00B21B60" w:rsidP="00EA64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E975D" w14:textId="77777777" w:rsidR="00D8638F" w:rsidRDefault="00D8638F" w:rsidP="00D8638F">
    <w:pPr>
      <w:pStyle w:val="Header"/>
      <w:tabs>
        <w:tab w:val="left" w:pos="180"/>
      </w:tabs>
      <w:rPr>
        <w:rFonts w:cs="Arial"/>
        <w:b/>
        <w:color w:val="4D647C"/>
        <w:sz w:val="16"/>
        <w:szCs w:val="16"/>
      </w:rPr>
    </w:pPr>
    <w:r>
      <w:rPr>
        <w:rFonts w:cs="Arial"/>
        <w:b/>
        <w:color w:val="4D647C"/>
        <w:sz w:val="16"/>
        <w:szCs w:val="16"/>
      </w:rPr>
      <w:t>Quick Start Deployment Guide</w:t>
    </w:r>
    <w:r>
      <w:tab/>
    </w:r>
    <w:r>
      <w:rPr>
        <w:rFonts w:cs="Arial"/>
        <w:b/>
        <w:color w:val="4D647C"/>
        <w:sz w:val="16"/>
        <w:szCs w:val="16"/>
      </w:rPr>
      <w:t>Metalogix Replicator for SharePoint</w:t>
    </w:r>
    <w:r>
      <w:rPr>
        <w:rFonts w:cs="Arial"/>
        <w:b/>
        <w:color w:val="4D647C"/>
        <w:sz w:val="16"/>
        <w:szCs w:val="16"/>
      </w:rPr>
      <w:tab/>
      <w:t>Version 5.0</w:t>
    </w:r>
  </w:p>
  <w:p w14:paraId="2BD1B004" w14:textId="77777777" w:rsidR="00D8638F" w:rsidRPr="00585190" w:rsidRDefault="00D8638F" w:rsidP="00D8638F">
    <w:pPr>
      <w:pStyle w:val="Header"/>
      <w:tabs>
        <w:tab w:val="left" w:pos="1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7CDE0" w14:textId="4CC47306" w:rsidR="00D8638F" w:rsidRPr="00960AAC" w:rsidRDefault="00D8638F" w:rsidP="00D8638F">
    <w:pPr>
      <w:pStyle w:val="Header"/>
      <w:tabs>
        <w:tab w:val="left" w:pos="180"/>
      </w:tabs>
      <w:rPr>
        <w:rFonts w:ascii="Segoe UI" w:hAnsi="Segoe UI" w:cs="Segoe UI"/>
        <w:b/>
        <w:color w:val="4D647C"/>
        <w:sz w:val="12"/>
        <w:szCs w:val="12"/>
      </w:rPr>
    </w:pPr>
    <w:r>
      <w:rPr>
        <w:rFonts w:ascii="Segoe UI" w:hAnsi="Segoe UI" w:cs="Segoe UI"/>
        <w:b/>
        <w:color w:val="4D647C"/>
        <w:sz w:val="12"/>
        <w:szCs w:val="12"/>
      </w:rPr>
      <w:t>Migration Optimization</w:t>
    </w:r>
    <w:r w:rsidRPr="00960AAC">
      <w:rPr>
        <w:rFonts w:ascii="Segoe UI" w:hAnsi="Segoe UI" w:cs="Segoe UI"/>
        <w:b/>
        <w:color w:val="4D647C"/>
        <w:sz w:val="12"/>
        <w:szCs w:val="12"/>
      </w:rPr>
      <w:t xml:space="preserve"> Guide</w:t>
    </w:r>
    <w:r w:rsidRPr="00960AAC">
      <w:rPr>
        <w:rFonts w:ascii="Segoe UI" w:hAnsi="Segoe UI" w:cs="Segoe UI"/>
        <w:sz w:val="12"/>
        <w:szCs w:val="12"/>
      </w:rPr>
      <w:tab/>
    </w:r>
    <w:r w:rsidRPr="00960AAC">
      <w:rPr>
        <w:rFonts w:ascii="Segoe UI" w:hAnsi="Segoe UI" w:cs="Segoe UI"/>
        <w:b/>
        <w:color w:val="4D647C"/>
        <w:sz w:val="12"/>
        <w:szCs w:val="12"/>
      </w:rPr>
      <w:t xml:space="preserve">Metalogix </w:t>
    </w:r>
    <w:r>
      <w:rPr>
        <w:rFonts w:ascii="Segoe UI" w:hAnsi="Segoe UI" w:cs="Segoe UI"/>
        <w:b/>
        <w:color w:val="4D647C"/>
        <w:sz w:val="12"/>
        <w:szCs w:val="12"/>
      </w:rPr>
      <w:t>Content Matrix Console</w:t>
    </w:r>
    <w:r w:rsidRPr="00960AAC">
      <w:rPr>
        <w:rFonts w:ascii="Segoe UI" w:hAnsi="Segoe UI" w:cs="Segoe UI"/>
        <w:b/>
        <w:color w:val="4D647C"/>
        <w:sz w:val="12"/>
        <w:szCs w:val="12"/>
      </w:rPr>
      <w:t xml:space="preserve"> for SharePoint</w:t>
    </w:r>
    <w:r w:rsidRPr="00960AAC">
      <w:rPr>
        <w:rFonts w:ascii="Segoe UI" w:hAnsi="Segoe UI" w:cs="Segoe UI"/>
        <w:b/>
        <w:color w:val="4D647C"/>
        <w:sz w:val="12"/>
        <w:szCs w:val="12"/>
      </w:rPr>
      <w:tab/>
      <w:t xml:space="preserve">Version </w:t>
    </w:r>
    <w:r>
      <w:rPr>
        <w:rFonts w:ascii="Segoe UI" w:hAnsi="Segoe UI" w:cs="Segoe UI"/>
        <w:b/>
        <w:color w:val="4D647C"/>
        <w:sz w:val="12"/>
        <w:szCs w:val="12"/>
      </w:rPr>
      <w:t>7</w:t>
    </w:r>
    <w:r w:rsidRPr="00960AAC">
      <w:rPr>
        <w:rFonts w:ascii="Segoe UI" w:hAnsi="Segoe UI" w:cs="Segoe UI"/>
        <w:b/>
        <w:color w:val="4D647C"/>
        <w:sz w:val="12"/>
        <w:szCs w:val="12"/>
      </w:rPr>
      <w:t>.</w:t>
    </w:r>
    <w:r w:rsidR="00431361">
      <w:rPr>
        <w:rFonts w:ascii="Segoe UI" w:hAnsi="Segoe UI" w:cs="Segoe UI"/>
        <w:b/>
        <w:color w:val="4D647C"/>
        <w:sz w:val="12"/>
        <w:szCs w:val="12"/>
      </w:rPr>
      <w:t>2</w:t>
    </w:r>
  </w:p>
  <w:p w14:paraId="1F12118C" w14:textId="77777777" w:rsidR="00D8638F" w:rsidRPr="00960AAC" w:rsidRDefault="00D8638F">
    <w:pPr>
      <w:pStyle w:val="Header"/>
      <w:rPr>
        <w:rFonts w:ascii="Segoe UI" w:hAnsi="Segoe UI" w:cs="Segoe UI"/>
        <w:sz w:val="12"/>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temporary/>
      <w:showingPlcHdr/>
    </w:sdtPr>
    <w:sdtEndPr/>
    <w:sdtContent>
      <w:p w14:paraId="7292BE51" w14:textId="77777777" w:rsidR="00D8638F" w:rsidRDefault="00D8638F">
        <w:pPr>
          <w:pStyle w:val="Header"/>
        </w:pPr>
        <w:r>
          <w:t>[Type here]</w:t>
        </w:r>
      </w:p>
    </w:sdtContent>
  </w:sdt>
  <w:p w14:paraId="029C1F11" w14:textId="77777777" w:rsidR="00D8638F" w:rsidRDefault="00D8638F" w:rsidP="0022579C">
    <w:pPr>
      <w:pStyle w:val="Header"/>
      <w:ind w:left="43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A55F0"/>
    <w:multiLevelType w:val="hybridMultilevel"/>
    <w:tmpl w:val="0B2CD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52E63"/>
    <w:multiLevelType w:val="hybridMultilevel"/>
    <w:tmpl w:val="EF2E6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11B53"/>
    <w:multiLevelType w:val="hybridMultilevel"/>
    <w:tmpl w:val="730856FC"/>
    <w:lvl w:ilvl="0" w:tplc="10090001">
      <w:start w:val="1"/>
      <w:numFmt w:val="bullet"/>
      <w:lvlText w:val=""/>
      <w:lvlJc w:val="left"/>
      <w:pPr>
        <w:ind w:left="456"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3" w15:restartNumberingAfterBreak="0">
    <w:nsid w:val="0D616C7B"/>
    <w:multiLevelType w:val="hybridMultilevel"/>
    <w:tmpl w:val="C96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00596"/>
    <w:multiLevelType w:val="hybridMultilevel"/>
    <w:tmpl w:val="F9061D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DC358F"/>
    <w:multiLevelType w:val="hybridMultilevel"/>
    <w:tmpl w:val="97D8DD62"/>
    <w:lvl w:ilvl="0" w:tplc="1FAEA2C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D755E"/>
    <w:multiLevelType w:val="hybridMultilevel"/>
    <w:tmpl w:val="BEECE91C"/>
    <w:lvl w:ilvl="0" w:tplc="3758844C">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A5F17"/>
    <w:multiLevelType w:val="hybridMultilevel"/>
    <w:tmpl w:val="8908861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A49EA"/>
    <w:multiLevelType w:val="hybridMultilevel"/>
    <w:tmpl w:val="AAD2D66C"/>
    <w:lvl w:ilvl="0" w:tplc="D978753E">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A0E1443"/>
    <w:multiLevelType w:val="hybridMultilevel"/>
    <w:tmpl w:val="8908861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C20809"/>
    <w:multiLevelType w:val="hybridMultilevel"/>
    <w:tmpl w:val="DA4642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C9C055C"/>
    <w:multiLevelType w:val="hybridMultilevel"/>
    <w:tmpl w:val="470AA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EA0926"/>
    <w:multiLevelType w:val="hybridMultilevel"/>
    <w:tmpl w:val="3704EA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157FD4"/>
    <w:multiLevelType w:val="hybridMultilevel"/>
    <w:tmpl w:val="8908861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D11BD5"/>
    <w:multiLevelType w:val="hybridMultilevel"/>
    <w:tmpl w:val="25186D04"/>
    <w:lvl w:ilvl="0" w:tplc="8536EBDE">
      <w:start w:val="7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D618C3"/>
    <w:multiLevelType w:val="hybridMultilevel"/>
    <w:tmpl w:val="5B7E8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CC02F4"/>
    <w:multiLevelType w:val="hybridMultilevel"/>
    <w:tmpl w:val="8908861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583AED"/>
    <w:multiLevelType w:val="hybridMultilevel"/>
    <w:tmpl w:val="EF2E6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2673A0"/>
    <w:multiLevelType w:val="hybridMultilevel"/>
    <w:tmpl w:val="487E7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A143FF"/>
    <w:multiLevelType w:val="hybridMultilevel"/>
    <w:tmpl w:val="A140B92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11274C"/>
    <w:multiLevelType w:val="hybridMultilevel"/>
    <w:tmpl w:val="78889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AA5E3D"/>
    <w:multiLevelType w:val="hybridMultilevel"/>
    <w:tmpl w:val="60AC327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04241C"/>
    <w:multiLevelType w:val="hybridMultilevel"/>
    <w:tmpl w:val="FE6AF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8220AB4"/>
    <w:multiLevelType w:val="hybridMultilevel"/>
    <w:tmpl w:val="60AC327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5C5719"/>
    <w:multiLevelType w:val="hybridMultilevel"/>
    <w:tmpl w:val="8908861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47187C"/>
    <w:multiLevelType w:val="hybridMultilevel"/>
    <w:tmpl w:val="AC468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9D7BBD"/>
    <w:multiLevelType w:val="hybridMultilevel"/>
    <w:tmpl w:val="CEAAFB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2D20C48"/>
    <w:multiLevelType w:val="hybridMultilevel"/>
    <w:tmpl w:val="1F9019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9E557E"/>
    <w:multiLevelType w:val="hybridMultilevel"/>
    <w:tmpl w:val="5A68CAD4"/>
    <w:lvl w:ilvl="0" w:tplc="10090001">
      <w:start w:val="1"/>
      <w:numFmt w:val="bullet"/>
      <w:lvlText w:val=""/>
      <w:lvlJc w:val="left"/>
      <w:pPr>
        <w:ind w:left="408" w:hanging="360"/>
      </w:pPr>
      <w:rPr>
        <w:rFonts w:ascii="Symbol" w:hAnsi="Symbol"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9" w15:restartNumberingAfterBreak="0">
    <w:nsid w:val="59BA0B5D"/>
    <w:multiLevelType w:val="hybridMultilevel"/>
    <w:tmpl w:val="5E84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BE2419"/>
    <w:multiLevelType w:val="hybridMultilevel"/>
    <w:tmpl w:val="F0D2445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3710BA"/>
    <w:multiLevelType w:val="hybridMultilevel"/>
    <w:tmpl w:val="DFEE447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5DF6610B"/>
    <w:multiLevelType w:val="hybridMultilevel"/>
    <w:tmpl w:val="3F1A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583447"/>
    <w:multiLevelType w:val="hybridMultilevel"/>
    <w:tmpl w:val="9E6E7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FE6845"/>
    <w:multiLevelType w:val="hybridMultilevel"/>
    <w:tmpl w:val="B4942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C438E4"/>
    <w:multiLevelType w:val="hybridMultilevel"/>
    <w:tmpl w:val="619628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D69325B"/>
    <w:multiLevelType w:val="hybridMultilevel"/>
    <w:tmpl w:val="23E2D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9726B"/>
    <w:multiLevelType w:val="hybridMultilevel"/>
    <w:tmpl w:val="49AE27C8"/>
    <w:lvl w:ilvl="0" w:tplc="8B6E7044">
      <w:numFmt w:val="bullet"/>
      <w:lvlText w:val="-"/>
      <w:lvlJc w:val="left"/>
      <w:pPr>
        <w:ind w:left="720" w:hanging="360"/>
      </w:pPr>
      <w:rPr>
        <w:rFonts w:ascii="Segoe UI" w:eastAsiaTheme="minorHAnsi"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5213DE4"/>
    <w:multiLevelType w:val="hybridMultilevel"/>
    <w:tmpl w:val="D414A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9C3559"/>
    <w:multiLevelType w:val="hybridMultilevel"/>
    <w:tmpl w:val="9DC4D02E"/>
    <w:lvl w:ilvl="0" w:tplc="3758844C">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5C64AF"/>
    <w:multiLevelType w:val="hybridMultilevel"/>
    <w:tmpl w:val="2F869392"/>
    <w:lvl w:ilvl="0" w:tplc="B470C5A4">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5E2C5E"/>
    <w:multiLevelType w:val="hybridMultilevel"/>
    <w:tmpl w:val="7F20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41"/>
  </w:num>
  <w:num w:numId="4">
    <w:abstractNumId w:val="29"/>
  </w:num>
  <w:num w:numId="5">
    <w:abstractNumId w:val="32"/>
  </w:num>
  <w:num w:numId="6">
    <w:abstractNumId w:val="18"/>
  </w:num>
  <w:num w:numId="7">
    <w:abstractNumId w:val="20"/>
  </w:num>
  <w:num w:numId="8">
    <w:abstractNumId w:val="3"/>
  </w:num>
  <w:num w:numId="9">
    <w:abstractNumId w:val="30"/>
  </w:num>
  <w:num w:numId="10">
    <w:abstractNumId w:val="9"/>
  </w:num>
  <w:num w:numId="11">
    <w:abstractNumId w:val="34"/>
  </w:num>
  <w:num w:numId="12">
    <w:abstractNumId w:val="1"/>
  </w:num>
  <w:num w:numId="13">
    <w:abstractNumId w:val="7"/>
  </w:num>
  <w:num w:numId="14">
    <w:abstractNumId w:val="21"/>
  </w:num>
  <w:num w:numId="15">
    <w:abstractNumId w:val="17"/>
  </w:num>
  <w:num w:numId="16">
    <w:abstractNumId w:val="23"/>
  </w:num>
  <w:num w:numId="17">
    <w:abstractNumId w:val="16"/>
  </w:num>
  <w:num w:numId="18">
    <w:abstractNumId w:val="24"/>
  </w:num>
  <w:num w:numId="19">
    <w:abstractNumId w:val="13"/>
  </w:num>
  <w:num w:numId="20">
    <w:abstractNumId w:val="0"/>
  </w:num>
  <w:num w:numId="21">
    <w:abstractNumId w:val="11"/>
  </w:num>
  <w:num w:numId="22">
    <w:abstractNumId w:val="39"/>
  </w:num>
  <w:num w:numId="23">
    <w:abstractNumId w:val="6"/>
  </w:num>
  <w:num w:numId="24">
    <w:abstractNumId w:val="4"/>
  </w:num>
  <w:num w:numId="25">
    <w:abstractNumId w:val="38"/>
  </w:num>
  <w:num w:numId="26">
    <w:abstractNumId w:val="36"/>
  </w:num>
  <w:num w:numId="27">
    <w:abstractNumId w:val="14"/>
  </w:num>
  <w:num w:numId="28">
    <w:abstractNumId w:val="37"/>
  </w:num>
  <w:num w:numId="29">
    <w:abstractNumId w:val="28"/>
  </w:num>
  <w:num w:numId="30">
    <w:abstractNumId w:val="2"/>
  </w:num>
  <w:num w:numId="31">
    <w:abstractNumId w:val="26"/>
  </w:num>
  <w:num w:numId="32">
    <w:abstractNumId w:val="22"/>
  </w:num>
  <w:num w:numId="33">
    <w:abstractNumId w:val="35"/>
  </w:num>
  <w:num w:numId="34">
    <w:abstractNumId w:val="10"/>
  </w:num>
  <w:num w:numId="35">
    <w:abstractNumId w:val="31"/>
  </w:num>
  <w:num w:numId="36">
    <w:abstractNumId w:val="27"/>
  </w:num>
  <w:num w:numId="37">
    <w:abstractNumId w:val="12"/>
  </w:num>
  <w:num w:numId="38">
    <w:abstractNumId w:val="40"/>
  </w:num>
  <w:num w:numId="39">
    <w:abstractNumId w:val="15"/>
  </w:num>
  <w:num w:numId="40">
    <w:abstractNumId w:val="19"/>
  </w:num>
  <w:num w:numId="41">
    <w:abstractNumId w:val="5"/>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40C"/>
    <w:rsid w:val="00005346"/>
    <w:rsid w:val="00016962"/>
    <w:rsid w:val="000A2558"/>
    <w:rsid w:val="000F3ABF"/>
    <w:rsid w:val="000F4F48"/>
    <w:rsid w:val="00103C73"/>
    <w:rsid w:val="00122750"/>
    <w:rsid w:val="001707E7"/>
    <w:rsid w:val="00181336"/>
    <w:rsid w:val="001A59F6"/>
    <w:rsid w:val="0022111C"/>
    <w:rsid w:val="002234F1"/>
    <w:rsid w:val="00225459"/>
    <w:rsid w:val="0022579C"/>
    <w:rsid w:val="00233299"/>
    <w:rsid w:val="0023685A"/>
    <w:rsid w:val="002A760D"/>
    <w:rsid w:val="002B5F1D"/>
    <w:rsid w:val="002F441E"/>
    <w:rsid w:val="00322230"/>
    <w:rsid w:val="00341270"/>
    <w:rsid w:val="00366CAD"/>
    <w:rsid w:val="003A79E5"/>
    <w:rsid w:val="003B14B1"/>
    <w:rsid w:val="003D3A56"/>
    <w:rsid w:val="00421EB2"/>
    <w:rsid w:val="0042494B"/>
    <w:rsid w:val="00431361"/>
    <w:rsid w:val="004C5EB7"/>
    <w:rsid w:val="004E2117"/>
    <w:rsid w:val="00511853"/>
    <w:rsid w:val="00524842"/>
    <w:rsid w:val="005418AA"/>
    <w:rsid w:val="00565D34"/>
    <w:rsid w:val="005770D3"/>
    <w:rsid w:val="0059207F"/>
    <w:rsid w:val="005B3CDD"/>
    <w:rsid w:val="005B4715"/>
    <w:rsid w:val="005E4614"/>
    <w:rsid w:val="00637E00"/>
    <w:rsid w:val="00694129"/>
    <w:rsid w:val="006B0337"/>
    <w:rsid w:val="006C435A"/>
    <w:rsid w:val="006D79E4"/>
    <w:rsid w:val="007061AD"/>
    <w:rsid w:val="0074575F"/>
    <w:rsid w:val="007B3ECC"/>
    <w:rsid w:val="008329D2"/>
    <w:rsid w:val="008439C8"/>
    <w:rsid w:val="008617E8"/>
    <w:rsid w:val="008708F8"/>
    <w:rsid w:val="00895A41"/>
    <w:rsid w:val="008F7BCA"/>
    <w:rsid w:val="00940825"/>
    <w:rsid w:val="00975541"/>
    <w:rsid w:val="0098429F"/>
    <w:rsid w:val="00992BA8"/>
    <w:rsid w:val="009B009A"/>
    <w:rsid w:val="009B4640"/>
    <w:rsid w:val="009D6882"/>
    <w:rsid w:val="009F537D"/>
    <w:rsid w:val="00A01EE2"/>
    <w:rsid w:val="00A56696"/>
    <w:rsid w:val="00A56A8E"/>
    <w:rsid w:val="00A57ACA"/>
    <w:rsid w:val="00AC4529"/>
    <w:rsid w:val="00AC6FB6"/>
    <w:rsid w:val="00AD4690"/>
    <w:rsid w:val="00AF6136"/>
    <w:rsid w:val="00B16B82"/>
    <w:rsid w:val="00B21B60"/>
    <w:rsid w:val="00B40FF9"/>
    <w:rsid w:val="00BD4E57"/>
    <w:rsid w:val="00C10782"/>
    <w:rsid w:val="00C332CA"/>
    <w:rsid w:val="00CB2A1C"/>
    <w:rsid w:val="00CC2EA4"/>
    <w:rsid w:val="00CC7088"/>
    <w:rsid w:val="00CF68D9"/>
    <w:rsid w:val="00D12C7E"/>
    <w:rsid w:val="00D12EA1"/>
    <w:rsid w:val="00D267BE"/>
    <w:rsid w:val="00D465C8"/>
    <w:rsid w:val="00D50670"/>
    <w:rsid w:val="00D8638F"/>
    <w:rsid w:val="00DB0A11"/>
    <w:rsid w:val="00DD31B9"/>
    <w:rsid w:val="00E0176D"/>
    <w:rsid w:val="00E55BB7"/>
    <w:rsid w:val="00E60232"/>
    <w:rsid w:val="00E7326D"/>
    <w:rsid w:val="00E85754"/>
    <w:rsid w:val="00E9611B"/>
    <w:rsid w:val="00E97CF4"/>
    <w:rsid w:val="00EA1C74"/>
    <w:rsid w:val="00EA640C"/>
    <w:rsid w:val="00EB5D37"/>
    <w:rsid w:val="00ED7CD6"/>
    <w:rsid w:val="00EE3905"/>
    <w:rsid w:val="00EE535F"/>
    <w:rsid w:val="00F07CE9"/>
    <w:rsid w:val="00F13A6C"/>
    <w:rsid w:val="00F52BD7"/>
    <w:rsid w:val="00F6454D"/>
    <w:rsid w:val="00FC3775"/>
    <w:rsid w:val="00FE2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E88D28"/>
  <w15:docId w15:val="{565CCD95-8405-46A4-A4A5-4E5CA292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40C"/>
  </w:style>
  <w:style w:type="paragraph" w:styleId="Heading1">
    <w:name w:val="heading 1"/>
    <w:basedOn w:val="Normal"/>
    <w:next w:val="Normal"/>
    <w:link w:val="Heading1Char"/>
    <w:uiPriority w:val="9"/>
    <w:qFormat/>
    <w:rsid w:val="00EA640C"/>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EA64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A640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A640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A640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640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A64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A640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A640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A640C"/>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EA640C"/>
    <w:pPr>
      <w:spacing w:after="300" w:line="240" w:lineRule="auto"/>
      <w:contextualSpacing/>
    </w:pPr>
    <w:rPr>
      <w:rFonts w:ascii="Arial" w:eastAsiaTheme="majorEastAsia" w:hAnsi="Arial" w:cstheme="majorBidi"/>
      <w:b/>
      <w:color w:val="4D647C"/>
      <w:spacing w:val="5"/>
      <w:kern w:val="28"/>
      <w:sz w:val="52"/>
      <w:szCs w:val="52"/>
    </w:rPr>
  </w:style>
  <w:style w:type="character" w:customStyle="1" w:styleId="TitleChar">
    <w:name w:val="Title Char"/>
    <w:basedOn w:val="DefaultParagraphFont"/>
    <w:link w:val="Title"/>
    <w:uiPriority w:val="10"/>
    <w:rsid w:val="00EA640C"/>
    <w:rPr>
      <w:rFonts w:ascii="Arial" w:eastAsiaTheme="majorEastAsia" w:hAnsi="Arial" w:cstheme="majorBidi"/>
      <w:b/>
      <w:color w:val="4D647C"/>
      <w:spacing w:val="5"/>
      <w:kern w:val="28"/>
      <w:sz w:val="52"/>
      <w:szCs w:val="52"/>
    </w:rPr>
  </w:style>
  <w:style w:type="paragraph" w:styleId="Header">
    <w:name w:val="header"/>
    <w:basedOn w:val="Normal"/>
    <w:link w:val="HeaderChar"/>
    <w:uiPriority w:val="99"/>
    <w:unhideWhenUsed/>
    <w:rsid w:val="00EA640C"/>
    <w:pPr>
      <w:tabs>
        <w:tab w:val="center" w:pos="4680"/>
        <w:tab w:val="right" w:pos="9360"/>
      </w:tabs>
      <w:spacing w:after="0" w:line="240" w:lineRule="auto"/>
    </w:pPr>
    <w:rPr>
      <w:sz w:val="20"/>
    </w:rPr>
  </w:style>
  <w:style w:type="character" w:customStyle="1" w:styleId="HeaderChar">
    <w:name w:val="Header Char"/>
    <w:basedOn w:val="DefaultParagraphFont"/>
    <w:link w:val="Header"/>
    <w:uiPriority w:val="99"/>
    <w:rsid w:val="00EA640C"/>
    <w:rPr>
      <w:sz w:val="20"/>
    </w:rPr>
  </w:style>
  <w:style w:type="paragraph" w:styleId="Subtitle">
    <w:name w:val="Subtitle"/>
    <w:basedOn w:val="Normal"/>
    <w:next w:val="Normal"/>
    <w:link w:val="SubtitleChar"/>
    <w:uiPriority w:val="11"/>
    <w:qFormat/>
    <w:rsid w:val="00EA640C"/>
    <w:pPr>
      <w:numPr>
        <w:ilvl w:val="1"/>
      </w:numPr>
    </w:pPr>
    <w:rPr>
      <w:rFonts w:ascii="Arial" w:eastAsiaTheme="majorEastAsia" w:hAnsi="Arial" w:cstheme="majorBidi"/>
      <w:b/>
      <w:iCs/>
      <w:color w:val="4D647C"/>
      <w:spacing w:val="15"/>
      <w:sz w:val="24"/>
      <w:szCs w:val="24"/>
    </w:rPr>
  </w:style>
  <w:style w:type="character" w:customStyle="1" w:styleId="SubtitleChar">
    <w:name w:val="Subtitle Char"/>
    <w:basedOn w:val="DefaultParagraphFont"/>
    <w:link w:val="Subtitle"/>
    <w:uiPriority w:val="11"/>
    <w:rsid w:val="00EA640C"/>
    <w:rPr>
      <w:rFonts w:ascii="Arial" w:eastAsiaTheme="majorEastAsia" w:hAnsi="Arial" w:cstheme="majorBidi"/>
      <w:b/>
      <w:iCs/>
      <w:color w:val="4D647C"/>
      <w:spacing w:val="15"/>
      <w:sz w:val="24"/>
      <w:szCs w:val="24"/>
    </w:rPr>
  </w:style>
  <w:style w:type="character" w:styleId="SubtleEmphasis">
    <w:name w:val="Subtle Emphasis"/>
    <w:basedOn w:val="DefaultParagraphFont"/>
    <w:uiPriority w:val="19"/>
    <w:qFormat/>
    <w:rsid w:val="00EA640C"/>
    <w:rPr>
      <w:rFonts w:ascii="Arial" w:hAnsi="Arial"/>
      <w:i/>
      <w:iCs/>
      <w:color w:val="4D647C"/>
      <w:sz w:val="24"/>
    </w:rPr>
  </w:style>
  <w:style w:type="paragraph" w:customStyle="1" w:styleId="FooterImage">
    <w:name w:val="FooterImage"/>
    <w:basedOn w:val="Footer"/>
    <w:rsid w:val="00EA640C"/>
    <w:pPr>
      <w:tabs>
        <w:tab w:val="clear" w:pos="4680"/>
        <w:tab w:val="clear" w:pos="9360"/>
        <w:tab w:val="center" w:pos="4320"/>
        <w:tab w:val="right" w:pos="8640"/>
      </w:tabs>
      <w:spacing w:before="80" w:after="80"/>
      <w:jc w:val="center"/>
    </w:pPr>
    <w:rPr>
      <w:rFonts w:ascii="Arial" w:eastAsia="Batang" w:hAnsi="Arial" w:cs="Times New Roman"/>
      <w:b/>
      <w:noProof/>
      <w:color w:val="FFFFFF"/>
      <w:szCs w:val="24"/>
      <w:lang w:val="en-CA" w:eastAsia="ko-KR"/>
    </w:rPr>
  </w:style>
  <w:style w:type="paragraph" w:styleId="Footer">
    <w:name w:val="footer"/>
    <w:basedOn w:val="Normal"/>
    <w:link w:val="FooterChar"/>
    <w:uiPriority w:val="99"/>
    <w:unhideWhenUsed/>
    <w:rsid w:val="00EA6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40C"/>
  </w:style>
  <w:style w:type="paragraph" w:styleId="BalloonText">
    <w:name w:val="Balloon Text"/>
    <w:basedOn w:val="Normal"/>
    <w:link w:val="BalloonTextChar"/>
    <w:uiPriority w:val="99"/>
    <w:semiHidden/>
    <w:unhideWhenUsed/>
    <w:rsid w:val="00EA6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40C"/>
    <w:rPr>
      <w:rFonts w:ascii="Tahoma" w:hAnsi="Tahoma" w:cs="Tahoma"/>
      <w:sz w:val="16"/>
      <w:szCs w:val="16"/>
    </w:rPr>
  </w:style>
  <w:style w:type="paragraph" w:styleId="ListParagraph">
    <w:name w:val="List Paragraph"/>
    <w:basedOn w:val="Normal"/>
    <w:uiPriority w:val="34"/>
    <w:qFormat/>
    <w:rsid w:val="00EA640C"/>
    <w:pPr>
      <w:ind w:left="1080"/>
      <w:contextualSpacing/>
    </w:pPr>
    <w:rPr>
      <w:rFonts w:ascii="Arial" w:hAnsi="Arial"/>
    </w:rPr>
  </w:style>
  <w:style w:type="character" w:styleId="Hyperlink">
    <w:name w:val="Hyperlink"/>
    <w:basedOn w:val="DefaultParagraphFont"/>
    <w:uiPriority w:val="99"/>
    <w:unhideWhenUsed/>
    <w:rsid w:val="00EA640C"/>
    <w:rPr>
      <w:color w:val="0000FF" w:themeColor="hyperlink"/>
      <w:u w:val="single"/>
    </w:rPr>
  </w:style>
  <w:style w:type="table" w:styleId="TableGrid">
    <w:name w:val="Table Grid"/>
    <w:basedOn w:val="TableNormal"/>
    <w:uiPriority w:val="59"/>
    <w:rsid w:val="00EA6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A640C"/>
    <w:rPr>
      <w:b/>
      <w:bCs/>
    </w:rPr>
  </w:style>
  <w:style w:type="paragraph" w:customStyle="1" w:styleId="SYNActivity3">
    <w:name w:val="SYN Activity 3"/>
    <w:basedOn w:val="Heading3"/>
    <w:next w:val="Normal"/>
    <w:uiPriority w:val="2"/>
    <w:qFormat/>
    <w:rsid w:val="00EA640C"/>
    <w:rPr>
      <w:color w:val="365F91" w:themeColor="accent1" w:themeShade="BF"/>
    </w:rPr>
  </w:style>
  <w:style w:type="paragraph" w:styleId="TOCHeading">
    <w:name w:val="TOC Heading"/>
    <w:basedOn w:val="Heading1"/>
    <w:next w:val="Normal"/>
    <w:uiPriority w:val="39"/>
    <w:semiHidden/>
    <w:unhideWhenUsed/>
    <w:qFormat/>
    <w:rsid w:val="00EA640C"/>
    <w:pPr>
      <w:pageBreakBefore w:val="0"/>
      <w:outlineLvl w:val="9"/>
    </w:pPr>
    <w:rPr>
      <w:lang w:eastAsia="ja-JP"/>
    </w:rPr>
  </w:style>
  <w:style w:type="paragraph" w:styleId="TOC1">
    <w:name w:val="toc 1"/>
    <w:basedOn w:val="Normal"/>
    <w:next w:val="Normal"/>
    <w:autoRedefine/>
    <w:uiPriority w:val="39"/>
    <w:unhideWhenUsed/>
    <w:rsid w:val="00EA640C"/>
    <w:pPr>
      <w:spacing w:after="100"/>
    </w:pPr>
  </w:style>
  <w:style w:type="paragraph" w:styleId="TOC2">
    <w:name w:val="toc 2"/>
    <w:basedOn w:val="Normal"/>
    <w:next w:val="Normal"/>
    <w:autoRedefine/>
    <w:uiPriority w:val="39"/>
    <w:unhideWhenUsed/>
    <w:rsid w:val="00EA640C"/>
    <w:pPr>
      <w:spacing w:after="100"/>
      <w:ind w:left="220"/>
    </w:pPr>
  </w:style>
  <w:style w:type="paragraph" w:styleId="TOC3">
    <w:name w:val="toc 3"/>
    <w:basedOn w:val="Normal"/>
    <w:next w:val="Normal"/>
    <w:autoRedefine/>
    <w:uiPriority w:val="39"/>
    <w:unhideWhenUsed/>
    <w:rsid w:val="00EA640C"/>
    <w:pPr>
      <w:spacing w:after="100"/>
      <w:ind w:left="440"/>
    </w:pPr>
  </w:style>
  <w:style w:type="paragraph" w:styleId="PlainText">
    <w:name w:val="Plain Text"/>
    <w:basedOn w:val="Normal"/>
    <w:link w:val="PlainTextChar"/>
    <w:uiPriority w:val="99"/>
    <w:unhideWhenUsed/>
    <w:rsid w:val="00EA640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A640C"/>
    <w:rPr>
      <w:rFonts w:ascii="Calibri" w:hAnsi="Calibri"/>
      <w:szCs w:val="21"/>
    </w:rPr>
  </w:style>
  <w:style w:type="paragraph" w:styleId="NoSpacing">
    <w:name w:val="No Spacing"/>
    <w:link w:val="NoSpacingChar"/>
    <w:uiPriority w:val="1"/>
    <w:qFormat/>
    <w:rsid w:val="008329D2"/>
    <w:pPr>
      <w:spacing w:after="0" w:line="240" w:lineRule="auto"/>
    </w:pPr>
    <w:rPr>
      <w:rFonts w:eastAsiaTheme="minorEastAsia"/>
    </w:rPr>
  </w:style>
  <w:style w:type="character" w:customStyle="1" w:styleId="NoSpacingChar">
    <w:name w:val="No Spacing Char"/>
    <w:basedOn w:val="DefaultParagraphFont"/>
    <w:link w:val="NoSpacing"/>
    <w:uiPriority w:val="1"/>
    <w:rsid w:val="008329D2"/>
    <w:rPr>
      <w:rFonts w:eastAsiaTheme="minorEastAsia"/>
    </w:rPr>
  </w:style>
  <w:style w:type="character" w:styleId="PlaceholderText">
    <w:name w:val="Placeholder Text"/>
    <w:basedOn w:val="DefaultParagraphFont"/>
    <w:uiPriority w:val="99"/>
    <w:semiHidden/>
    <w:rsid w:val="00A56A8E"/>
    <w:rPr>
      <w:color w:val="808080"/>
    </w:rPr>
  </w:style>
  <w:style w:type="paragraph" w:customStyle="1" w:styleId="Default">
    <w:name w:val="Default"/>
    <w:rsid w:val="00A56A8E"/>
    <w:pPr>
      <w:autoSpaceDE w:val="0"/>
      <w:autoSpaceDN w:val="0"/>
      <w:adjustRightInd w:val="0"/>
      <w:spacing w:after="0" w:line="240" w:lineRule="auto"/>
    </w:pPr>
    <w:rPr>
      <w:rFonts w:ascii="Helvetica Neue" w:hAnsi="Helvetica Neue" w:cs="Helvetica Neue"/>
      <w:color w:val="000000"/>
      <w:sz w:val="24"/>
      <w:szCs w:val="24"/>
      <w:lang w:val="en-CA"/>
    </w:rPr>
  </w:style>
  <w:style w:type="character" w:customStyle="1" w:styleId="A3">
    <w:name w:val="A3"/>
    <w:uiPriority w:val="99"/>
    <w:rsid w:val="00A56A8E"/>
    <w:rPr>
      <w:rFonts w:cs="Helvetica Neue"/>
      <w:color w:val="000000"/>
      <w:sz w:val="16"/>
      <w:szCs w:val="16"/>
    </w:rPr>
  </w:style>
  <w:style w:type="character" w:styleId="FollowedHyperlink">
    <w:name w:val="FollowedHyperlink"/>
    <w:basedOn w:val="DefaultParagraphFont"/>
    <w:uiPriority w:val="99"/>
    <w:semiHidden/>
    <w:unhideWhenUsed/>
    <w:rsid w:val="002F44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torbach\OneDrive\Documents\Hotfixes%20and%20Releases\7.2.0.16\Content%20Matrix%20PowerShell%20Introduction%20Guide.docx" TargetMode="External"/><Relationship Id="rId18" Type="http://schemas.openxmlformats.org/officeDocument/2006/relationships/header" Target="header3.xm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http://software.dell.com/products/powergui-freeware/" TargetMode="External"/><Relationship Id="rId34" Type="http://schemas.openxmlformats.org/officeDocument/2006/relationships/image" Target="media/image14.tmp"/><Relationship Id="rId7" Type="http://schemas.openxmlformats.org/officeDocument/2006/relationships/endnotes" Target="endnotes.xml"/><Relationship Id="rId12" Type="http://schemas.openxmlformats.org/officeDocument/2006/relationships/hyperlink" Target="file:///C:\Users\torbach\OneDrive\Documents\Hotfixes%20and%20Releases\7.2.0.16\Content%20Matrix%20PowerShell%20Introduction%20Guide.docx" TargetMode="External"/><Relationship Id="rId17" Type="http://schemas.openxmlformats.org/officeDocument/2006/relationships/footer" Target="footer1.xml"/><Relationship Id="rId25" Type="http://schemas.openxmlformats.org/officeDocument/2006/relationships/image" Target="media/image6.emf"/><Relationship Id="rId33" Type="http://schemas.openxmlformats.org/officeDocument/2006/relationships/image" Target="media/image13.tmp"/><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2.png"/><Relationship Id="rId29" Type="http://schemas.openxmlformats.org/officeDocument/2006/relationships/image" Target="media/image9.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metalogix.com" TargetMode="External"/><Relationship Id="rId24" Type="http://schemas.openxmlformats.org/officeDocument/2006/relationships/image" Target="media/image5.png"/><Relationship Id="rId32" Type="http://schemas.openxmlformats.org/officeDocument/2006/relationships/image" Target="media/image12.tmp"/><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4.png"/><Relationship Id="rId28" Type="http://schemas.openxmlformats.org/officeDocument/2006/relationships/image" Target="media/image8.tmp"/><Relationship Id="rId36" Type="http://schemas.openxmlformats.org/officeDocument/2006/relationships/theme" Target="theme/theme1.xml"/><Relationship Id="rId10" Type="http://schemas.openxmlformats.org/officeDocument/2006/relationships/hyperlink" Target="mailto:support@metalogix.com" TargetMode="External"/><Relationship Id="rId19" Type="http://schemas.openxmlformats.org/officeDocument/2006/relationships/footer" Target="footer2.xml"/><Relationship Id="rId31" Type="http://schemas.openxmlformats.org/officeDocument/2006/relationships/image" Target="media/image11.tmp"/><Relationship Id="rId4" Type="http://schemas.openxmlformats.org/officeDocument/2006/relationships/settings" Target="settings.xml"/><Relationship Id="rId9" Type="http://schemas.openxmlformats.org/officeDocument/2006/relationships/hyperlink" Target="http://metalogix.com/support" TargetMode="External"/><Relationship Id="rId14" Type="http://schemas.openxmlformats.org/officeDocument/2006/relationships/hyperlink" Target="file:///C:\Users\torbach\OneDrive\Documents\Hotfixes%20and%20Releases\7.2.0.16\Content%20Matrix%20PowerShell%20Introduction%20Guide.docx" TargetMode="External"/><Relationship Id="rId22" Type="http://schemas.openxmlformats.org/officeDocument/2006/relationships/image" Target="media/image3.tmp"/><Relationship Id="rId27" Type="http://schemas.openxmlformats.org/officeDocument/2006/relationships/image" Target="media/image7.tmp"/><Relationship Id="rId30" Type="http://schemas.openxmlformats.org/officeDocument/2006/relationships/image" Target="media/image10.tmp"/><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44E9E-6ED7-479F-8020-97B7017AE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2388</Words>
  <Characters>13616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Migration Optimization</vt:lpstr>
    </vt:vector>
  </TitlesOfParts>
  <Company/>
  <LinksUpToDate>false</LinksUpToDate>
  <CharactersWithSpaces>15973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Migration Optimization</dc:title>
  <dc:creator>Tamir Orbach</dc:creator>
  <cp:lastModifiedBy>Bill Wilcock</cp:lastModifiedBy>
  <cp:revision>2</cp:revision>
  <cp:lastPrinted>2014-12-11T22:15:00Z</cp:lastPrinted>
  <dcterms:created xsi:type="dcterms:W3CDTF">2015-06-26T16:39:00Z</dcterms:created>
  <dcterms:modified xsi:type="dcterms:W3CDTF">2015-06-26T16:39:00Z</dcterms:modified>
</cp:coreProperties>
</file>